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275"/>
      </w:tblGrid>
      <w:tr>
        <w:trPr/>
        <w:tc>
          <w:tcPr>
            <w:tcW w:w="10275" w:type="dxa"/>
            <w:tcBorders/>
            <w:vAlign w:val="center"/>
          </w:tcPr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ОБРАЗОВАТЕЛЬНОЕ УЧРЕЖДЕНИЕ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КРАСНООКТЯБРЬСКАЯ ШКОЛА КРАНИНСКОГО РАЙОНА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СМОЛЕНСКОЙ ОБЛАСТИ</w:t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beforeAutospacing="0" w:before="0" w:afterAutospacing="0" w:after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</w:r>
          </w:p>
          <w:tbl>
            <w:tblPr>
              <w:tblW w:w="1040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6151"/>
              <w:gridCol w:w="4250"/>
            </w:tblGrid>
            <w:tr>
              <w:trPr>
                <w:trHeight w:val="1366" w:hRule="atLeast"/>
              </w:trPr>
              <w:tc>
                <w:tcPr>
                  <w:tcW w:w="6151" w:type="dxa"/>
                  <w:tcBorders/>
                </w:tcPr>
                <w:p>
                  <w:pPr>
                    <w:pStyle w:val="Normal"/>
                    <w:widowControl w:val="false"/>
                    <w:spacing w:before="280" w:afterAutospacing="0" w:after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ПРИНЯТО</w:t>
                  </w:r>
                </w:p>
                <w:p>
                  <w:pPr>
                    <w:pStyle w:val="Normal"/>
                    <w:widowControl w:val="false"/>
                    <w:spacing w:beforeAutospacing="0" w:before="0" w:afterAutospacing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Педагогическим советом</w:t>
                  </w:r>
                </w:p>
                <w:p>
                  <w:pPr>
                    <w:pStyle w:val="Normal"/>
                    <w:widowControl w:val="false"/>
                    <w:spacing w:beforeAutospacing="0" w:before="0" w:afterAutospacing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(протокол от 20.06.2022 г. № 11)</w:t>
                  </w:r>
                </w:p>
                <w:p>
                  <w:pPr>
                    <w:pStyle w:val="Normal"/>
                    <w:widowControl w:val="false"/>
                    <w:spacing w:before="28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</w:r>
                </w:p>
              </w:tc>
              <w:tc>
                <w:tcPr>
                  <w:tcW w:w="4250" w:type="dxa"/>
                  <w:tcBorders/>
                </w:tcPr>
                <w:p>
                  <w:pPr>
                    <w:pStyle w:val="Normal"/>
                    <w:widowControl w:val="false"/>
                    <w:spacing w:before="0" w:afterAutospacing="0" w:after="0"/>
                    <w:rPr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УТВЕРЖДЕНО</w:t>
                  </w:r>
                  <w:r>
                    <w:rPr>
                      <w:sz w:val="24"/>
                      <w:lang w:val="ru-RU"/>
                    </w:rPr>
                    <w:br/>
                  </w:r>
                </w:p>
                <w:p>
                  <w:pPr>
                    <w:pStyle w:val="Normal"/>
                    <w:widowControl w:val="false"/>
                    <w:spacing w:beforeAutospacing="0" w:before="0" w:afterAutospacing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приказом директора</w:t>
                  </w:r>
                </w:p>
                <w:p>
                  <w:pPr>
                    <w:pStyle w:val="Normal"/>
                    <w:widowControl w:val="false"/>
                    <w:spacing w:beforeAutospacing="0" w:before="0" w:afterAutospacing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от 20.06.2022  г. № 19-од</w:t>
                  </w:r>
                </w:p>
                <w:p>
                  <w:pPr>
                    <w:pStyle w:val="Normal"/>
                    <w:widowControl w:val="false"/>
                    <w:spacing w:beforeAutospacing="0" w:before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drawing>
                      <wp:anchor behindDoc="1" distT="0" distB="0" distL="0" distR="0" simplePos="0" locked="0" layoutInCell="0" allowOverlap="1" relativeHeight="2">
                        <wp:simplePos x="0" y="0"/>
                        <wp:positionH relativeFrom="column">
                          <wp:posOffset>118745</wp:posOffset>
                        </wp:positionH>
                        <wp:positionV relativeFrom="paragraph">
                          <wp:posOffset>22225</wp:posOffset>
                        </wp:positionV>
                        <wp:extent cx="1526540" cy="1511935"/>
                        <wp:effectExtent l="0" t="0" r="0" b="0"/>
                        <wp:wrapNone/>
                        <wp:docPr id="1" name="Рисунок 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 l="11383" t="11803" r="20303" b="77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6540" cy="15119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rPr>
                <w:trHeight w:val="1135" w:hRule="atLeast"/>
              </w:trPr>
              <w:tc>
                <w:tcPr>
                  <w:tcW w:w="6151" w:type="dxa"/>
                  <w:tcBorders/>
                </w:tcPr>
                <w:p>
                  <w:pPr>
                    <w:pStyle w:val="Normal"/>
                    <w:widowControl w:val="false"/>
                    <w:spacing w:before="0" w:afterAutospacing="0" w:after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СОГЛАСОВАНО</w:t>
                  </w:r>
                </w:p>
                <w:p>
                  <w:pPr>
                    <w:pStyle w:val="Normal"/>
                    <w:widowControl w:val="false"/>
                    <w:spacing w:beforeAutospacing="0" w:before="0" w:afterAutospacing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Советом родителей</w:t>
                  </w:r>
                </w:p>
                <w:p>
                  <w:pPr>
                    <w:pStyle w:val="Normal"/>
                    <w:widowControl w:val="false"/>
                    <w:spacing w:beforeAutospacing="0" w:before="0" w:afterAutospacing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(протокол от 17.05.2022 г. № 3)</w:t>
                  </w:r>
                </w:p>
              </w:tc>
              <w:tc>
                <w:tcPr>
                  <w:tcW w:w="4250" w:type="dxa"/>
                  <w:tcBorders/>
                </w:tcPr>
                <w:p>
                  <w:pPr>
                    <w:pStyle w:val="Normal"/>
                    <w:widowControl w:val="false"/>
                    <w:spacing w:before="0" w:afterAutospacing="0" w:after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</w:r>
                </w:p>
              </w:tc>
            </w:tr>
            <w:tr>
              <w:trPr>
                <w:trHeight w:val="137" w:hRule="atLeast"/>
              </w:trPr>
              <w:tc>
                <w:tcPr>
                  <w:tcW w:w="6151" w:type="dxa"/>
                  <w:tcBorders/>
                </w:tcPr>
                <w:p>
                  <w:pPr>
                    <w:pStyle w:val="Normal"/>
                    <w:widowControl w:val="false"/>
                    <w:spacing w:before="0" w:afterAutospacing="0" w:after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</w:r>
                </w:p>
              </w:tc>
              <w:tc>
                <w:tcPr>
                  <w:tcW w:w="4250" w:type="dxa"/>
                  <w:tcBorders/>
                </w:tcPr>
                <w:p>
                  <w:pPr>
                    <w:pStyle w:val="Normal"/>
                    <w:widowControl w:val="false"/>
                    <w:spacing w:before="0" w:afterAutospacing="0" w:after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</w:r>
                </w:p>
              </w:tc>
            </w:tr>
            <w:tr>
              <w:trPr>
                <w:trHeight w:val="960" w:hRule="atLeast"/>
              </w:trPr>
              <w:tc>
                <w:tcPr>
                  <w:tcW w:w="6151" w:type="dxa"/>
                  <w:tcBorders/>
                </w:tcPr>
                <w:p>
                  <w:pPr>
                    <w:pStyle w:val="Normal"/>
                    <w:widowControl w:val="false"/>
                    <w:spacing w:before="0" w:afterAutospacing="0" w:after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  <w:t>СОГЛАСОВАНО</w:t>
                  </w:r>
                </w:p>
                <w:p>
                  <w:pPr>
                    <w:pStyle w:val="Normal"/>
                    <w:widowControl w:val="false"/>
                    <w:spacing w:beforeAutospacing="0" w:before="0" w:afterAutospacing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Советом обучающихся</w:t>
                  </w:r>
                </w:p>
                <w:p>
                  <w:pPr>
                    <w:pStyle w:val="Normal"/>
                    <w:widowControl w:val="false"/>
                    <w:spacing w:beforeAutospacing="0" w:before="0" w:afterAutospacing="0" w:after="0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  <w:lang w:val="ru-RU"/>
                    </w:rPr>
                    <w:t>(протокол от 18.05.2022 г. № 3)</w:t>
                  </w:r>
                </w:p>
                <w:p>
                  <w:pPr>
                    <w:pStyle w:val="Normal"/>
                    <w:widowControl w:val="false"/>
                    <w:spacing w:beforeAutospacing="0" w:before="0" w:afterAutospacing="0" w:after="0"/>
                    <w:rPr>
                      <w:b/>
                      <w:sz w:val="24"/>
                      <w:lang w:val="ru-RU"/>
                    </w:rPr>
                  </w:pPr>
                  <w:r>
                    <w:rPr/>
                  </w:r>
                </w:p>
              </w:tc>
              <w:tc>
                <w:tcPr>
                  <w:tcW w:w="4250" w:type="dxa"/>
                  <w:tcBorders/>
                </w:tcPr>
                <w:p>
                  <w:pPr>
                    <w:pStyle w:val="Normal"/>
                    <w:widowControl w:val="false"/>
                    <w:spacing w:before="0" w:afterAutospacing="0" w:after="0"/>
                    <w:rPr>
                      <w:b/>
                      <w:sz w:val="24"/>
                      <w:lang w:val="ru-RU"/>
                    </w:rPr>
                  </w:pPr>
                  <w:r>
                    <w:rPr>
                      <w:b/>
                      <w:sz w:val="24"/>
                      <w:lang w:val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</w:r>
          </w:p>
        </w:tc>
      </w:tr>
    </w:tbl>
    <w:p>
      <w:pPr>
        <w:pStyle w:val="Normal"/>
        <w:spacing w:lineRule="auto" w:line="360" w:beforeAutospacing="0" w:before="0" w:afterAutospacing="0"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lineRule="auto" w:line="360" w:beforeAutospacing="0" w:before="0" w:afterAutospacing="0"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ПРАВИЛА ПРИЕМА НА ОБУЧЕНИЕ</w:t>
      </w:r>
    </w:p>
    <w:p>
      <w:pPr>
        <w:pStyle w:val="Normal"/>
        <w:spacing w:lineRule="auto" w:line="360" w:beforeAutospacing="0" w:before="0" w:afterAutospacing="0" w:after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ПО ОБРАЗОВАТЕЛЬНЫМ ПРОГРАМАМ НАЧАЛЬНОГО ОБЩЕГО, ОСНОВНОГО ОБЩЕГО И СРЕДНЕГО  ОБЩЕГО ОБРАЗОВАНИЯ  </w:t>
      </w:r>
    </w:p>
    <w:p>
      <w:pPr>
        <w:pStyle w:val="Normal"/>
        <w:widowControl w:val="false"/>
        <w:numPr>
          <w:ilvl w:val="0"/>
          <w:numId w:val="0"/>
        </w:numPr>
        <w:spacing w:before="90" w:after="0"/>
        <w:ind w:right="360" w:hanging="0"/>
        <w:jc w:val="center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( с изменениями и дополнениями, утвержденные приказами МБОУ Краснооктябрьская школа от 01.02.2023 № 4-од,  02.11.2023 №55-од)</w:t>
      </w:r>
    </w:p>
    <w:p>
      <w:pPr>
        <w:pStyle w:val="Normal"/>
        <w:spacing w:before="28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280" w:after="2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МАНЬКОВО</w:t>
      </w:r>
    </w:p>
    <w:p>
      <w:pPr>
        <w:sectPr>
          <w:type w:val="nextPage"/>
          <w:pgSz w:w="11906" w:h="16838"/>
          <w:pgMar w:left="1134" w:right="567" w:gutter="0" w:header="0" w:top="851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spacing w:before="280" w:after="280"/>
        <w:jc w:val="center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</w:t>
      </w:r>
    </w:p>
    <w:p>
      <w:pPr>
        <w:pStyle w:val="Normal"/>
        <w:spacing w:beforeAutospacing="0" w:before="0" w:afterAutospacing="0" w:after="24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24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1. Общие положения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Настоящие Правила приема на обучение </w:t>
      </w:r>
      <w:r>
        <w:rPr>
          <w:sz w:val="24"/>
          <w:szCs w:val="24"/>
          <w:shd w:fill="FFFFFF" w:val="clear"/>
          <w:lang w:val="ru-RU"/>
        </w:rPr>
        <w:t xml:space="preserve">по образовательным программам начального общего, основного общего и среднего общего образования </w:t>
      </w:r>
      <w:r>
        <w:rPr>
          <w:sz w:val="24"/>
          <w:szCs w:val="24"/>
          <w:lang w:val="ru-RU"/>
        </w:rPr>
        <w:t>в муниципальное бюджетное общеобразовательное учреждение Краснооктябрьскую школу (далее – правила) разработаны в соответствии с Федеральным законом от 29.12.2012 № 273-ФЗ «Об образовании в Российской Федерации» (с изменениями и дополнениями),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№ 458 (далее – Порядок приема в школу), Приказом Минпросвещения России от 08.10.2021 № 707 «О внесении изменений в приказ Министерства просвещения Российской Федерации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образования"» и уставом муниципального бюджетного общеобразовательного учреждения Краснооктябрьской школы (далее – школа).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1.2. Правила регламентируют прием в школу на обучение по основным общеобразовательным программам начального общего, основного общего и среднего общего образования (далее – основные общеобразовательные программы), дополнительным общеразвивающим программам (далее – дополнительные общеобразовательные программы) на </w:t>
      </w:r>
      <w:r>
        <w:rPr>
          <w:sz w:val="24"/>
          <w:szCs w:val="24"/>
          <w:shd w:fill="FFFFFF" w:val="clear"/>
          <w:lang w:val="ru-RU" w:eastAsia="ru-RU"/>
        </w:rPr>
        <w:t xml:space="preserve">общедоступной основе, если иное не предусмотрено </w:t>
      </w:r>
      <w:r>
        <w:rPr>
          <w:sz w:val="24"/>
          <w:szCs w:val="24"/>
          <w:lang w:val="ru-RU" w:eastAsia="ru-RU"/>
        </w:rPr>
        <w:t>Федеральным законом от 29 декабря 2012 г. № 273-ФЗ "Об образовании в Российской Федерации"</w:t>
      </w:r>
      <w:r>
        <w:rPr>
          <w:sz w:val="24"/>
          <w:szCs w:val="24"/>
          <w:shd w:fill="FFFFFF" w:val="clear"/>
          <w:lang w:val="ru-RU" w:eastAsia="ru-RU"/>
        </w:rPr>
        <w:t xml:space="preserve"> (далее - Федеральный закон).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 Прием иностранных граждан и лиц без гражданства, в том числе соотечественников, проживающих за рубежом,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1.4. Школа обеспечивает прием на обучение по основным общеобразовательным программам всех граждан, имеющих право на получение общего образования соответствующего уровня и проживающих на закрепленной за школой территории (далее – закрепленная территория).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lang w:val="ru-RU"/>
        </w:rPr>
        <w:t xml:space="preserve">1.5. </w:t>
      </w:r>
      <w:r>
        <w:rPr>
          <w:sz w:val="24"/>
          <w:szCs w:val="24"/>
          <w:shd w:fill="FFFFFF" w:val="clear"/>
          <w:lang w:val="ru-RU" w:eastAsia="ru-RU"/>
        </w:rPr>
        <w:t>Закрепление школы за конкретными территориями Краснинского района осуществляется Администрацией МО «Краснинский район» Смоленской области.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1.6. Школа размещает на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распорядительный акт Администрации МО «Краснинский район» Смоленской области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>
      <w:pPr>
        <w:pStyle w:val="Normal"/>
        <w:spacing w:beforeAutospacing="0" w:before="0" w:afterAutospacing="0" w:after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24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 Организация приема и зачисления на обучение по программам начального общего, основного общего и среднего общего образования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lang w:val="ru-RU"/>
        </w:rPr>
        <w:t xml:space="preserve">2.1. </w:t>
      </w:r>
      <w:r>
        <w:rPr>
          <w:sz w:val="24"/>
          <w:szCs w:val="24"/>
          <w:shd w:fill="FFFFFF" w:val="clear"/>
          <w:lang w:val="ru-RU" w:eastAsia="ru-RU"/>
        </w:rPr>
        <w:t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</w:t>
      </w:r>
    </w:p>
    <w:p>
      <w:pPr>
        <w:pStyle w:val="Normal"/>
        <w:spacing w:beforeAutospacing="0" w:before="0" w:afterAutospacing="0" w:after="0"/>
        <w:ind w:firstLine="720"/>
        <w:jc w:val="both"/>
        <w:rPr>
          <w:color w:val="FF0000"/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2.2.  В первоочередном порядке предоставляются места в школе по месту жительства: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1) Детям военнослужащих по месту жительства их семей.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/>
        </w:rPr>
      </w:pPr>
      <w:r>
        <w:rPr>
          <w:sz w:val="24"/>
          <w:szCs w:val="24"/>
          <w:shd w:fill="FFFFFF" w:val="clear"/>
          <w:lang w:val="ru-RU" w:eastAsia="ru-RU"/>
        </w:rPr>
        <w:t>2) Д</w:t>
      </w:r>
      <w:r>
        <w:rPr>
          <w:sz w:val="24"/>
          <w:szCs w:val="24"/>
          <w:shd w:fill="FFFFFF" w:val="clear"/>
          <w:lang w:val="ru-RU"/>
        </w:rPr>
        <w:t>етям сотрудника полиции.</w:t>
      </w:r>
    </w:p>
    <w:p>
      <w:pPr>
        <w:pStyle w:val="Normal"/>
        <w:spacing w:beforeAutospacing="0" w:before="0" w:afterAutospacing="0" w:after="0"/>
        <w:ind w:left="720" w:hanging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shd w:fill="FFFFFF" w:val="clear"/>
          <w:lang w:val="ru-RU"/>
        </w:rPr>
        <w:t>3) Д</w:t>
      </w:r>
      <w:r>
        <w:rPr>
          <w:sz w:val="24"/>
          <w:szCs w:val="24"/>
          <w:shd w:fill="FFFFFF" w:val="clear"/>
          <w:lang w:val="ru-RU" w:eastAsia="ru-RU"/>
        </w:rPr>
        <w:t>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обязанностей.</w:t>
      </w:r>
      <w:r>
        <w:rPr>
          <w:sz w:val="24"/>
          <w:szCs w:val="24"/>
          <w:lang w:val="ru-RU" w:eastAsia="ru-RU"/>
        </w:rPr>
        <w:br/>
        <w:t>4) Детям сотрудника полиции, умершего вследствие заболевания, полученного в период прохождения службы в полиции.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7) Детям, находящимся (находившимся) на иждивении сотрудника полиции, гражданина Российской Федерации, указанных в подпунктах  2 - 6 пункта 2.2.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8) </w:t>
      </w:r>
      <w:r>
        <w:rPr>
          <w:sz w:val="24"/>
          <w:szCs w:val="24"/>
          <w:shd w:fill="FFFFFF" w:val="clear"/>
          <w:lang w:val="ru-RU"/>
        </w:rPr>
        <w:t>Детям сотрудников органов внутренних дел, не являющихся сотрудниками полиции</w:t>
      </w:r>
      <w:r>
        <w:rPr>
          <w:sz w:val="24"/>
          <w:szCs w:val="24"/>
          <w:lang w:val="ru-RU" w:eastAsia="ru-RU"/>
        </w:rPr>
        <w:t>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9) Детям </w:t>
      </w:r>
      <w:r>
        <w:rPr>
          <w:sz w:val="24"/>
          <w:szCs w:val="24"/>
          <w:shd w:fill="FFFFFF" w:val="clear"/>
          <w:lang w:val="ru-RU" w:eastAsia="ru-RU"/>
        </w:rPr>
        <w:t>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(далее - сотрудники).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10)⃰</w:t>
      </w:r>
      <w:r>
        <w:rPr>
          <w:lang w:val="ru-RU"/>
        </w:rPr>
        <w:t xml:space="preserve"> </w:t>
      </w:r>
      <w:r>
        <w:rPr>
          <w:sz w:val="24"/>
          <w:szCs w:val="24"/>
          <w:shd w:fill="FFFFFF" w:val="clear"/>
          <w:lang w:val="ru-RU" w:eastAsia="ru-RU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>
      <w:pPr>
        <w:pStyle w:val="Normal"/>
        <w:spacing w:beforeAutospacing="0" w:before="0" w:afterAutospacing="0" w:after="0"/>
        <w:ind w:firstLine="720"/>
        <w:jc w:val="both"/>
        <w:rPr>
          <w:color w:val="4F81BD" w:themeColor="accent1"/>
          <w:sz w:val="24"/>
          <w:szCs w:val="24"/>
          <w:shd w:fill="FFFFFF" w:val="clear"/>
          <w:lang w:val="ru-RU" w:eastAsia="ru-RU"/>
        </w:rPr>
      </w:pPr>
      <w:r>
        <w:rPr>
          <w:color w:val="4F81BD" w:themeColor="accent1"/>
          <w:sz w:val="24"/>
          <w:szCs w:val="24"/>
          <w:shd w:fill="FFFFFF" w:val="clear"/>
          <w:lang w:val="ru-RU" w:eastAsia="ru-RU"/>
        </w:rPr>
        <w:t>⃰</w:t>
      </w:r>
      <w:r>
        <w:rPr>
          <w:color w:val="4F81BD" w:themeColor="accent1"/>
          <w:lang w:val="ru-RU"/>
        </w:rPr>
        <w:t xml:space="preserve"> </w:t>
      </w:r>
      <w:r>
        <w:rPr>
          <w:color w:val="4F81BD" w:themeColor="accent1"/>
          <w:lang w:val="ru-RU"/>
        </w:rPr>
        <w:t>подпункт 10 в редакции приказа МБОУ Краснооктябрьская школа от 02.11.2023 №55-од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11)⃰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>
      <w:pPr>
        <w:pStyle w:val="Normal"/>
        <w:spacing w:beforeAutospacing="0" w:before="0" w:afterAutospacing="0" w:after="0"/>
        <w:ind w:firstLine="720"/>
        <w:jc w:val="both"/>
        <w:rPr>
          <w:color w:val="4F81BD" w:themeColor="accent1"/>
          <w:sz w:val="24"/>
          <w:szCs w:val="24"/>
          <w:shd w:fill="FFFFFF" w:val="clear"/>
          <w:lang w:val="ru-RU" w:eastAsia="ru-RU"/>
        </w:rPr>
      </w:pPr>
      <w:r>
        <w:rPr>
          <w:color w:val="4F81BD" w:themeColor="accent1"/>
          <w:sz w:val="24"/>
          <w:szCs w:val="24"/>
          <w:shd w:fill="FFFFFF" w:val="clear"/>
          <w:lang w:val="ru-RU" w:eastAsia="ru-RU"/>
        </w:rPr>
        <w:t>⃰</w:t>
      </w:r>
      <w:r>
        <w:rPr>
          <w:color w:val="4F81BD" w:themeColor="accent1"/>
          <w:lang w:val="ru-RU"/>
        </w:rPr>
        <w:t xml:space="preserve"> </w:t>
      </w:r>
      <w:r>
        <w:rPr>
          <w:color w:val="4F81BD" w:themeColor="accent1"/>
          <w:lang w:val="ru-RU"/>
        </w:rPr>
        <w:t>подпункт 11  в редакции приказа МБОУ Краснооктябрьская школа от 02.11.2023 №55-од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12)⃰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>
      <w:pPr>
        <w:pStyle w:val="Normal"/>
        <w:spacing w:beforeAutospacing="0" w:before="0" w:afterAutospacing="0" w:after="0"/>
        <w:ind w:firstLine="720"/>
        <w:jc w:val="both"/>
        <w:rPr>
          <w:color w:val="4F81BD" w:themeColor="accent1"/>
          <w:sz w:val="24"/>
          <w:szCs w:val="24"/>
          <w:shd w:fill="FFFFFF" w:val="clear"/>
          <w:lang w:val="ru-RU" w:eastAsia="ru-RU"/>
        </w:rPr>
      </w:pPr>
      <w:r>
        <w:rPr>
          <w:color w:val="4F81BD" w:themeColor="accent1"/>
          <w:sz w:val="24"/>
          <w:szCs w:val="24"/>
          <w:shd w:fill="FFFFFF" w:val="clear"/>
          <w:lang w:val="ru-RU" w:eastAsia="ru-RU"/>
        </w:rPr>
        <w:t>⃰</w:t>
      </w:r>
      <w:r>
        <w:rPr>
          <w:color w:val="4F81BD" w:themeColor="accent1"/>
          <w:sz w:val="24"/>
          <w:szCs w:val="24"/>
          <w:shd w:fill="FFFFFF" w:val="clear"/>
          <w:lang w:val="ru-RU" w:eastAsia="ru-RU"/>
        </w:rPr>
        <w:t>под</w:t>
      </w:r>
      <w:r>
        <w:rPr>
          <w:color w:val="4F81BD" w:themeColor="accent1"/>
          <w:sz w:val="24"/>
          <w:szCs w:val="24"/>
          <w:lang w:val="ru-RU"/>
        </w:rPr>
        <w:t>пункт</w:t>
      </w:r>
      <w:r>
        <w:rPr>
          <w:color w:val="4F81BD" w:themeColor="accent1"/>
          <w:lang w:val="ru-RU"/>
        </w:rPr>
        <w:t xml:space="preserve"> 12 в редакции приказа МБОУ Краснооктябрьская школа от 02.11.2023 №55-од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2.3. </w:t>
      </w:r>
      <w:r>
        <w:rPr>
          <w:sz w:val="24"/>
          <w:szCs w:val="24"/>
          <w:lang w:val="ru-RU"/>
        </w:rPr>
        <w:t>Ребенок,</w:t>
      </w:r>
      <w:r>
        <w:rPr>
          <w:sz w:val="24"/>
          <w:szCs w:val="24"/>
          <w:shd w:fill="FFFFFF" w:val="clear"/>
          <w:lang w:val="ru-RU" w:eastAsia="ru-RU"/>
        </w:rPr>
        <w:t xml:space="preserve">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</w:t>
      </w:r>
      <w:bookmarkStart w:id="0" w:name="_GoBack"/>
      <w:bookmarkEnd w:id="0"/>
      <w:r>
        <w:rPr>
          <w:sz w:val="24"/>
          <w:szCs w:val="24"/>
          <w:shd w:fill="FFFFFF" w:val="clear"/>
          <w:lang w:val="ru-RU" w:eastAsia="ru-RU"/>
        </w:rPr>
        <w:t>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Федерации»</w:t>
      </w:r>
    </w:p>
    <w:p>
      <w:pPr>
        <w:pStyle w:val="Normal"/>
        <w:spacing w:beforeAutospacing="0" w:before="0" w:afterAutospacing="0" w:after="0"/>
        <w:ind w:firstLine="720"/>
        <w:jc w:val="both"/>
        <w:rPr>
          <w:color w:val="4F81BD" w:themeColor="accent1"/>
          <w:sz w:val="24"/>
          <w:szCs w:val="24"/>
          <w:shd w:fill="FFFFFF" w:val="clear"/>
          <w:lang w:val="ru-RU" w:eastAsia="ru-RU"/>
        </w:rPr>
      </w:pPr>
      <w:r>
        <w:rPr>
          <w:color w:val="4F81BD" w:themeColor="accent1"/>
          <w:sz w:val="24"/>
          <w:szCs w:val="24"/>
          <w:shd w:fill="FFFFFF" w:val="clear"/>
          <w:lang w:val="ru-RU" w:eastAsia="ru-RU"/>
        </w:rPr>
        <w:t>⃰</w:t>
      </w:r>
      <w:r>
        <w:rPr>
          <w:color w:val="4F81BD" w:themeColor="accent1"/>
          <w:lang w:val="ru-RU"/>
        </w:rPr>
        <w:t xml:space="preserve"> </w:t>
      </w:r>
      <w:r>
        <w:rPr>
          <w:color w:val="4F81BD" w:themeColor="accent1"/>
          <w:lang w:val="ru-RU"/>
        </w:rPr>
        <w:t>пункт 2.3  в редакции приказа МБОУ Краснооктябрьская школа от 01.02.2023 №4-од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2.4. 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2.5.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Normal"/>
        <w:spacing w:beforeAutospacing="0" w:before="0" w:afterAutospacing="0" w:after="0"/>
        <w:ind w:firstLine="720"/>
        <w:rPr>
          <w:sz w:val="24"/>
          <w:szCs w:val="24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 xml:space="preserve">2.6. </w:t>
      </w:r>
      <w:r>
        <w:rPr>
          <w:sz w:val="24"/>
          <w:szCs w:val="24"/>
          <w:lang w:val="ru-RU" w:eastAsia="ru-RU"/>
        </w:rPr>
        <w:t>Прием в школу осуществляется в течение всего учебного года при наличии свободных мест.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2.7. В приеме в школу может быть отказано только по причине отсутствия свободных мест, за исключением </w:t>
      </w:r>
      <w:r>
        <w:rPr>
          <w:sz w:val="24"/>
          <w:szCs w:val="24"/>
          <w:lang w:val="ru-RU"/>
        </w:rPr>
        <w:t>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случае отсутствия мест в школу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Отдел образования Администрации МО «Краснинский район» Смоленской области.</w:t>
      </w:r>
    </w:p>
    <w:p>
      <w:pPr>
        <w:pStyle w:val="Normal"/>
        <w:spacing w:beforeAutospacing="0" w:before="0" w:afterAutospacing="0" w:after="0"/>
        <w:ind w:firstLine="72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2.8. </w:t>
      </w:r>
      <w:r>
        <w:rPr>
          <w:sz w:val="24"/>
          <w:szCs w:val="24"/>
          <w:lang w:val="ru-RU" w:eastAsia="ru-RU"/>
        </w:rPr>
        <w:t>С целью проведения организованного приема детей в первый класс на  информационном стенде и официальном сайте школы в сети Интернет размещается информация:</w:t>
      </w:r>
    </w:p>
    <w:p>
      <w:pPr>
        <w:pStyle w:val="Normal"/>
        <w:spacing w:beforeAutospacing="0" w:before="0" w:afterAutospacing="0" w:after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о количестве мест в первых классах не позднее 10 календарных дней с момента издания распорядительного акта, указанного в пункте 1.6 Правил;</w:t>
      </w:r>
    </w:p>
    <w:p>
      <w:pPr>
        <w:pStyle w:val="Normal"/>
        <w:spacing w:beforeAutospacing="0" w:before="0" w:afterAutospacing="0" w:after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2.9. Прием заявлений о приеме в первый класс для детей, указанных в пунктах 2.2, 2.3, а также проживающих на закрепленной территории, начинается 1 апреля и завершается 30 июня текущего года.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Приказ о приеме на обучение детей, указанных в абзаце первом настоящего пункта, издается в течение 3 рабочих дней после завершения приема заявлений о приеме на обучение в первый класс.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2.10. 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случае окончания приема в первый класс всех детей, указанных в пунктах 2.2, 2.3, а также проживающих на закрепленной территории, осуществляется прием детей, не проживающих на закрепленной территории, ранее 6 июля текущего года.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2.11. </w:t>
      </w:r>
      <w:r>
        <w:rPr>
          <w:sz w:val="24"/>
          <w:szCs w:val="24"/>
          <w:shd w:fill="FFFFFF" w:val="clear"/>
          <w:lang w:val="ru-RU" w:eastAsia="ru-RU"/>
        </w:rPr>
        <w:t>При приеме на обучение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>2.12.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/>
        </w:rPr>
      </w:pPr>
      <w:r>
        <w:rPr>
          <w:sz w:val="24"/>
          <w:szCs w:val="24"/>
          <w:shd w:fill="FFFFFF" w:val="clear"/>
          <w:lang w:val="ru-RU" w:eastAsia="ru-RU"/>
        </w:rPr>
        <w:t xml:space="preserve">2.13.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 </w:t>
      </w:r>
      <w:r>
        <w:rPr>
          <w:sz w:val="24"/>
          <w:szCs w:val="24"/>
          <w:shd w:fill="FFFFFF" w:val="clear"/>
          <w:lang w:val="ru-RU"/>
        </w:rPr>
        <w:t>после получения основного общего образования или после достижения восемнадцати лет.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shd w:fill="FFFFFF" w:val="clear"/>
          <w:lang w:val="ru-RU"/>
        </w:rPr>
        <w:t xml:space="preserve">2.14. </w:t>
      </w:r>
      <w:r>
        <w:rPr>
          <w:sz w:val="24"/>
          <w:szCs w:val="24"/>
          <w:lang w:val="ru-RU" w:eastAsia="ru-RU"/>
        </w:rPr>
        <w:t>Заявление о приеме на обучение и документы для приема на обучение, указанные в пункте 2.17, подаются одним из следующих способов: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лично в школу;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через операторов почтовой связи общего пользования заказным письмом с уведомлением о вручении;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школы, в том числе с использованием функционала официального сайта школы в сети Интернет или иным способом с использованием сети Интернет;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/>
        </w:rPr>
      </w:pPr>
      <w:r>
        <w:rPr>
          <w:sz w:val="24"/>
          <w:szCs w:val="24"/>
          <w:lang w:val="ru-RU" w:eastAsia="ru-RU"/>
        </w:rPr>
        <w:t xml:space="preserve">2.15. </w:t>
      </w:r>
      <w:r>
        <w:rPr>
          <w:sz w:val="24"/>
          <w:szCs w:val="24"/>
          <w:shd w:fill="FFFFFF" w:val="clear"/>
          <w:lang w:val="ru-RU"/>
        </w:rPr>
        <w:t>В заявлении о приеме на обучение родителем (законным представителем) ребенка или поступающим после получения основного общего образования или после достижения восемнадцати лет указываются следующие сведения: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фамилия, имя, отчество (при наличии) ребенка или поступающего;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дата рождения ребенка или поступающего;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адрес места жительства и (или) адрес места пребывания ребенка или поступающего;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фамилия, имя, отчество (при наличии) родителя(ей) (законного(ых) представителя(ей) ребенка;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адрес места жительства и (или) адрес места пребывания родителя(ей) (законного(ых) представителя(ей) ребенка;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о наличии права первоочередного или преимущественного приема;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государственный язык республики Российской Федерации (в случае предоставления школой возможности изучения государственного языка республики Российской Федерации);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>
      <w:pPr>
        <w:pStyle w:val="Normal"/>
        <w:tabs>
          <w:tab w:val="clear" w:pos="708"/>
          <w:tab w:val="left" w:pos="3433" w:leader="none"/>
        </w:tabs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согласие родителя(ей) (законного(ых) представителя(ей) ребенка или поступающего на обработку персональных данных.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shd w:fill="FFFFFF" w:val="clear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2.16. </w:t>
      </w:r>
      <w:r>
        <w:rPr>
          <w:sz w:val="24"/>
          <w:szCs w:val="24"/>
          <w:shd w:fill="FFFFFF" w:val="clear"/>
          <w:lang w:val="ru-RU" w:eastAsia="ru-RU"/>
        </w:rPr>
        <w:t>Образец заявления о приеме на обучение размещается школой на информационном стенде и официальном сайте в сети Интернет.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shd w:fill="FFFFFF" w:val="clear"/>
          <w:lang w:val="ru-RU" w:eastAsia="ru-RU"/>
        </w:rPr>
        <w:t xml:space="preserve">2.17. </w:t>
      </w:r>
      <w:r>
        <w:rPr>
          <w:sz w:val="24"/>
          <w:szCs w:val="24"/>
          <w:lang w:val="ru-RU" w:eastAsia="ru-RU"/>
        </w:rPr>
        <w:t>Для приема родитель(и) (законный(ые) представитель(и) ребенка или поступающий представляют следующие документы: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копию свидетельства </w:t>
      </w:r>
      <w:r>
        <w:rPr>
          <w:sz w:val="24"/>
          <w:szCs w:val="24"/>
          <w:lang w:val="ru-RU"/>
        </w:rPr>
        <w:t>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ребенка, если в ней обучаются его полнородные и неполнородные брат и (или) сестра)</w:t>
      </w:r>
      <w:r>
        <w:rPr>
          <w:sz w:val="24"/>
          <w:szCs w:val="24"/>
          <w:lang w:val="ru-RU" w:eastAsia="ru-RU"/>
        </w:rPr>
        <w:t>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копию документа, подтверждающего установление опеки или попечительства (при необходимости);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</w:t>
      </w:r>
      <w:r>
        <w:rPr>
          <w:sz w:val="24"/>
          <w:szCs w:val="24"/>
          <w:lang w:val="ru-RU"/>
        </w:rPr>
        <w:t>копии документов, подтверждающих право первоочередного приема на обучение по основным общеобразовательным программам;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копию заключения психолого-медико-педагогической комиссии (при наличии).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 посещении школы и (или) очном взаимодействии с уполномоченными должностными лицами школы родитель(и) (законный(ые) представитель(и) ребенка предъявляет(ют) оригиналы документов, указанных в абзацах 2 – 5 настоящего пункта, а поступающий - оригинал документа, удостоверяющего личность поступающего.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2.18.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2.19.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2.20.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2.21. 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2.22. Директор школы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2.9. Правил.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2.23. 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2.24. </w:t>
      </w:r>
      <w:r>
        <w:rPr>
          <w:sz w:val="24"/>
          <w:szCs w:val="24"/>
          <w:lang w:val="ru-RU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2.25. До начала приема в школе определяются лица, ответственные за прием документов и график приема заявлений и документов и утверждаются приказом директора школы.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2.26. Прием на обучение по основным общеобразовательным программам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самообразования, во второй и последующие классы осуществляется при наличии свободных мест.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Дополнительно к документам, перечисленным в пункте 2.17, совершеннолетние поступающие или родители (законные представители) несовершеннолетних дополнительно, в случае их отсутствия, предъявляют документы, содержащие информацию об успеваемости в текущем учебном году, заверенные печатью другой организации и подписью ее руководителя (уполномоченного им лица).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2.27.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Дополнительно к документам, перечисленным в пункте 2.17,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 xml:space="preserve">2.28. </w:t>
      </w:r>
      <w:r>
        <w:rPr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240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3. Прием на обучение по дополнительным общеобразовательным программам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 Прием заявлений на обучение по дополнительным общеобразовательным программам осуществляется с 1 сентября текущего года в течение учебного года при наличии свободных мест.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 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3.6.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 Прием и зачисление на обучение по дополнительным общеобразовательным программам осуществляется в соответствии с разделом 2 настоящих Правил.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>
      <w:pPr>
        <w:pStyle w:val="Normal"/>
        <w:spacing w:beforeAutospacing="0" w:before="0" w:afterAutospacing="0" w:after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Autospacing="0" w:before="0" w:afterAutospacing="0"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spacing w:before="280" w:after="280"/>
        <w:rPr>
          <w:lang w:val="ru-RU"/>
        </w:rPr>
      </w:pPr>
      <w:r>
        <w:rPr/>
      </w:r>
    </w:p>
    <w:sectPr>
      <w:footerReference w:type="default" r:id="rId3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8851599"/>
    </w:sdtPr>
    <w:sdtContent>
      <w:p>
        <w:pPr>
          <w:pStyle w:val="Style24"/>
          <w:spacing w:before="280" w:after="280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  <w:p>
        <w:pPr>
          <w:pStyle w:val="Style24"/>
          <w:spacing w:before="280" w:after="280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10b4"/>
    <w:pPr>
      <w:widowControl/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f517f3"/>
    <w:rPr>
      <w:rFonts w:ascii="Tahoma" w:hAnsi="Tahoma" w:eastAsia="Times New Roman" w:cs="Tahoma"/>
      <w:sz w:val="16"/>
      <w:szCs w:val="16"/>
      <w:lang w:val="en-US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f7055"/>
    <w:rPr>
      <w:rFonts w:ascii="Times New Roman" w:hAnsi="Times New Roman" w:eastAsia="Times New Roman" w:cs="Times New Roman"/>
      <w:lang w:val="en-US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f7055"/>
    <w:rPr>
      <w:rFonts w:ascii="Times New Roman" w:hAnsi="Times New Roman" w:eastAsia="Times New Roman" w:cs="Times New Roman"/>
      <w:lang w:val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f517f3"/>
    <w:pPr>
      <w:spacing w:before="0" w:after="0"/>
    </w:pPr>
    <w:rPr>
      <w:rFonts w:ascii="Tahoma" w:hAnsi="Tahoma" w:cs="Tahoma"/>
      <w:sz w:val="16"/>
      <w:szCs w:val="16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af7055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af7055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LibreOffice/7.5.2.1$Linux_X86_64 LibreOffice_project/50$Build-1</Application>
  <AppVersion>15.0000</AppVersion>
  <Pages>9</Pages>
  <Words>2945</Words>
  <Characters>21172</Characters>
  <CharactersWithSpaces>24017</CharactersWithSpaces>
  <Paragraphs>120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2022-09-27T22:44:00Z</dcterms:created>
  <dc:creator>User</dc:creator>
  <dc:description/>
  <dc:language>ru-RU</dc:language>
  <cp:lastModifiedBy/>
  <cp:lastPrinted>2023-06-16T07:11:00Z</cp:lastPrinted>
  <dcterms:modified xsi:type="dcterms:W3CDTF">2024-08-11T09:11:19Z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