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80"/>
        <w:rPr/>
      </w:pPr>
      <w:r>
        <w:rPr/>
      </w:r>
    </w:p>
    <w:tbl>
      <w:tblPr>
        <w:tblStyle w:val="TableNormal"/>
        <w:tblW w:w="1050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0" w:firstRow="1" w:lastColumn="0" w:firstColumn="1" w:val="04a0" w:noHBand="0" w:noVBand="1"/>
      </w:tblPr>
      <w:tblGrid>
        <w:gridCol w:w="5532"/>
        <w:gridCol w:w="4967"/>
      </w:tblGrid>
      <w:tr>
        <w:trPr>
          <w:trHeight w:val="1097" w:hRule="atLeast"/>
        </w:trPr>
        <w:tc>
          <w:tcPr>
            <w:tcW w:w="5532" w:type="dxa"/>
            <w:tcBorders/>
          </w:tcPr>
          <w:p>
            <w:pPr>
              <w:pStyle w:val="Normal"/>
              <w:widowControl w:val="false"/>
              <w:spacing w:lineRule="exact" w:line="266" w:before="0" w:after="280"/>
              <w:jc w:val="lef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"/>
                <w:kern w:val="0"/>
                <w:sz w:val="24"/>
                <w:szCs w:val="22"/>
                <w:lang w:val="ru-RU" w:eastAsia="en-US" w:bidi="ar-SA"/>
              </w:rPr>
              <w:t>ПРИНЯТО</w:t>
            </w:r>
          </w:p>
          <w:p>
            <w:pPr>
              <w:pStyle w:val="Normal"/>
              <w:widowControl w:val="false"/>
              <w:spacing w:before="280" w:after="280"/>
              <w:jc w:val="left"/>
              <w:rPr>
                <w:rFonts w:ascii="Times New Roman" w:hAnsi="Times New Roman" w:eastAsia="Times New Roman"/>
                <w:sz w:val="24"/>
                <w:lang w:val="ru-RU"/>
              </w:rPr>
            </w:pPr>
            <w:r>
              <w:rPr>
                <w:rFonts w:eastAsia="Times New Roman" w:cs=""/>
                <w:kern w:val="0"/>
                <w:sz w:val="24"/>
                <w:szCs w:val="22"/>
                <w:lang w:val="ru-RU" w:eastAsia="en-US" w:bidi="ar-SA"/>
              </w:rPr>
              <w:t>Педагогическим советом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537" w:leader="dot"/>
                <w:tab w:val="left" w:pos="3135" w:leader="none"/>
                <w:tab w:val="left" w:pos="4002" w:leader="none"/>
              </w:tabs>
              <w:spacing w:before="280" w:after="280"/>
              <w:jc w:val="left"/>
              <w:rPr>
                <w:rFonts w:ascii="Times New Roman" w:hAnsi="Times New Roman" w:eastAsia="Times New Roman"/>
                <w:sz w:val="24"/>
                <w:lang w:val="ru-RU"/>
              </w:rPr>
            </w:pPr>
            <w:r>
              <w:rPr>
                <w:rFonts w:eastAsia="Times New Roman" w:cs=""/>
                <w:kern w:val="0"/>
                <w:sz w:val="24"/>
                <w:szCs w:val="22"/>
                <w:lang w:val="ru-RU" w:eastAsia="en-US" w:bidi="ar-SA"/>
              </w:rPr>
              <w:t>(протокол от 30.08.2023г. № 1)</w:t>
            </w:r>
          </w:p>
          <w:p>
            <w:pPr>
              <w:pStyle w:val="Normal"/>
              <w:widowControl w:val="false"/>
              <w:spacing w:lineRule="exact" w:line="266" w:before="280" w:after="280"/>
              <w:jc w:val="left"/>
              <w:rPr>
                <w:rFonts w:ascii="Times New Roman" w:hAnsi="Times New Roman" w:eastAsia="Times New Roman"/>
                <w:sz w:val="24"/>
                <w:lang w:val="ru-RU"/>
              </w:rPr>
            </w:pPr>
            <w:r>
              <w:rPr>
                <w:rFonts w:eastAsia="Times New Roman" w:cs="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exact" w:line="266" w:before="280" w:after="280"/>
              <w:jc w:val="left"/>
              <w:rPr>
                <w:rFonts w:ascii="Times New Roman" w:hAnsi="Times New Roman" w:eastAsia="Times New Roman"/>
                <w:sz w:val="24"/>
                <w:lang w:val="ru-RU"/>
              </w:rPr>
            </w:pPr>
            <w:r>
              <w:rPr>
                <w:rFonts w:eastAsia="Times New Roman" w:cs="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28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967" w:type="dxa"/>
            <w:tcBorders/>
          </w:tcPr>
          <w:p>
            <w:pPr>
              <w:pStyle w:val="Normal"/>
              <w:widowControl w:val="false"/>
              <w:spacing w:lineRule="exact" w:line="266" w:before="0" w:after="280"/>
              <w:jc w:val="lef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"/>
                <w:kern w:val="0"/>
                <w:sz w:val="24"/>
                <w:szCs w:val="22"/>
                <w:lang w:val="ru-RU" w:eastAsia="en-US" w:bidi="ar-SA"/>
              </w:rPr>
              <w:t>УТВЕРЖДЕНО</w:t>
            </w:r>
          </w:p>
          <w:p>
            <w:pPr>
              <w:pStyle w:val="Normal"/>
              <w:widowControl w:val="false"/>
              <w:spacing w:before="280" w:after="280"/>
              <w:jc w:val="left"/>
              <w:rPr>
                <w:rFonts w:ascii="Times New Roman" w:hAnsi="Times New Roman" w:eastAsia="Times New Roman"/>
                <w:sz w:val="24"/>
                <w:lang w:val="ru-RU"/>
              </w:rPr>
            </w:pPr>
            <w:r>
              <w:rPr>
                <w:rFonts w:eastAsia="Times New Roman" w:cs=""/>
                <w:kern w:val="0"/>
                <w:sz w:val="24"/>
                <w:szCs w:val="22"/>
                <w:lang w:val="ru-RU" w:eastAsia="en-US" w:bidi="ar-SA"/>
              </w:rPr>
              <w:t>приказом</w:t>
            </w:r>
            <w:r>
              <w:rPr>
                <w:rFonts w:eastAsia="Times New Roman" w:cs=""/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"/>
                <w:kern w:val="0"/>
                <w:sz w:val="24"/>
                <w:szCs w:val="22"/>
                <w:lang w:val="ru-RU" w:eastAsia="en-US" w:bidi="ar-SA"/>
              </w:rPr>
              <w:t>директора</w:t>
            </w:r>
          </w:p>
          <w:p>
            <w:pPr>
              <w:pStyle w:val="Normal"/>
              <w:widowControl w:val="false"/>
              <w:spacing w:lineRule="exact" w:line="266" w:before="280" w:after="280"/>
              <w:jc w:val="left"/>
              <w:rPr>
                <w:rFonts w:ascii="Times New Roman" w:hAnsi="Times New Roman" w:eastAsia="Times New Roman"/>
                <w:sz w:val="24"/>
                <w:lang w:val="ru-RU"/>
              </w:rPr>
            </w:pPr>
            <w:r>
              <w:rPr>
                <w:rFonts w:eastAsia="Times New Roman" w:cs=""/>
                <w:kern w:val="0"/>
                <w:sz w:val="24"/>
                <w:szCs w:val="22"/>
                <w:lang w:val="ru-RU" w:eastAsia="en-US" w:bidi="ar-SA"/>
              </w:rPr>
              <w:t>от 31.08.2023 № 39-од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60" w:leader="none"/>
                <w:tab w:val="left" w:pos="3170" w:leader="none"/>
                <w:tab w:val="left" w:pos="3777" w:leader="none"/>
                <w:tab w:val="left" w:pos="4820" w:leader="none"/>
              </w:tabs>
              <w:spacing w:before="280" w:after="280"/>
              <w:jc w:val="left"/>
              <w:rPr>
                <w:rFonts w:ascii="Times New Roman" w:hAnsi="Times New Roman" w:eastAsia="Times New Roman"/>
                <w:sz w:val="24"/>
                <w:lang w:val="ru-RU"/>
              </w:rPr>
            </w:pPr>
            <w:r>
              <w:rPr>
                <w:rFonts w:eastAsia="Times New Roman" w:cs=""/>
                <w:kern w:val="0"/>
                <w:sz w:val="24"/>
                <w:szCs w:val="22"/>
                <w:lang w:val="ru-RU" w:eastAsia="en-US" w:bidi="ar-SA"/>
              </w:rPr>
              <w:drawing>
                <wp:anchor behindDoc="1" distT="0" distB="0" distL="0" distR="0" simplePos="0" locked="0" layoutInCell="0" allowOverlap="1" relativeHeight="2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-128905</wp:posOffset>
                  </wp:positionV>
                  <wp:extent cx="1526540" cy="1511935"/>
                  <wp:effectExtent l="0" t="0" r="0" b="0"/>
                  <wp:wrapNone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11383" t="11803" r="20303" b="77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60" w:leader="none"/>
                <w:tab w:val="left" w:pos="3170" w:leader="none"/>
                <w:tab w:val="left" w:pos="3777" w:leader="none"/>
                <w:tab w:val="left" w:pos="4820" w:leader="none"/>
              </w:tabs>
              <w:spacing w:before="280" w:after="0"/>
              <w:jc w:val="lef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  <w:bookmarkStart w:id="0" w:name="_GoBack"/>
      <w:bookmarkStart w:id="1" w:name="_GoBack"/>
      <w:bookmarkEnd w:id="1"/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lineRule="auto" w:line="480" w:beforeAutospacing="0" w:before="0" w:afterAutospacing="0" w:after="0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lang w:val="ru-RU"/>
        </w:rPr>
        <w:br/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ОБ ЭЛЕКТРОННОЙ ИНФОРМАЦИОННО-ОБРАЗОВАТЕЛЬНОЙ СРЕДЕ</w:t>
      </w:r>
    </w:p>
    <w:p>
      <w:pPr>
        <w:pStyle w:val="Normal"/>
        <w:spacing w:lineRule="auto" w:line="480" w:beforeAutospacing="0" w:before="0" w:afterAutospacing="0" w:after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МБОУ КРАСНООКТЯБРЬСКАЯ  ШКОЛА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д. МАНЬКОВО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1.1. Настоящее положение об электронной информационно-образовательной среде МБОУ Краснооктябрьская школа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образования», приказом Минпросвещения России от 31.05.2021 № 287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образования», приказом Минобрнауки России от 17.05.2012 № 413 «Об утверждении федерального государственного образовательного стандарта среднего общего образования», уставом МБОУ Краснооктябрьская школа (далее – школа).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2.2. Задачи ЭИОС: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>
      <w:pPr>
        <w:pStyle w:val="Normal"/>
        <w:numPr>
          <w:ilvl w:val="0"/>
          <w:numId w:val="1"/>
        </w:numPr>
        <w:spacing w:before="0" w:after="0"/>
        <w:ind w:left="780" w:right="180" w:hanging="36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>
      <w:pPr>
        <w:pStyle w:val="Normal"/>
        <w:numPr>
          <w:ilvl w:val="0"/>
          <w:numId w:val="1"/>
        </w:numPr>
        <w:spacing w:before="0" w:after="0"/>
        <w:ind w:left="780" w:right="180" w:hanging="36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>
      <w:pPr>
        <w:pStyle w:val="Normal"/>
        <w:numPr>
          <w:ilvl w:val="0"/>
          <w:numId w:val="1"/>
        </w:numPr>
        <w:spacing w:before="0" w:after="0"/>
        <w:ind w:left="780" w:right="180" w:hanging="36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>
      <w:pPr>
        <w:pStyle w:val="Normal"/>
        <w:numPr>
          <w:ilvl w:val="0"/>
          <w:numId w:val="1"/>
        </w:numPr>
        <w:spacing w:before="0" w:after="280"/>
        <w:ind w:left="780" w:right="180" w:hanging="36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2.4.1. Официальный сайт школы (</w:t>
      </w:r>
      <w:hyperlink r:id="rId3">
        <w:r>
          <w:rPr>
            <w:rStyle w:val="-"/>
            <w:rFonts w:cs="Times New Roman"/>
            <w:sz w:val="24"/>
            <w:szCs w:val="24"/>
          </w:rPr>
          <w:t>https</w:t>
        </w:r>
        <w:r>
          <w:rPr>
            <w:rStyle w:val="-"/>
            <w:rFonts w:cs="Times New Roman"/>
            <w:sz w:val="24"/>
            <w:szCs w:val="24"/>
            <w:lang w:val="ru-RU"/>
          </w:rPr>
          <w:t>://</w:t>
        </w:r>
        <w:r>
          <w:rPr>
            <w:rStyle w:val="-"/>
            <w:rFonts w:cs="Times New Roman"/>
            <w:sz w:val="24"/>
            <w:szCs w:val="24"/>
          </w:rPr>
          <w:t>sh</w:t>
        </w:r>
        <w:r>
          <w:rPr>
            <w:rStyle w:val="-"/>
            <w:rFonts w:cs="Times New Roman"/>
            <w:sz w:val="24"/>
            <w:szCs w:val="24"/>
            <w:lang w:val="ru-RU"/>
          </w:rPr>
          <w:t>-</w:t>
        </w:r>
        <w:r>
          <w:rPr>
            <w:rStyle w:val="-"/>
            <w:rFonts w:cs="Times New Roman"/>
            <w:sz w:val="24"/>
            <w:szCs w:val="24"/>
          </w:rPr>
          <w:t>krasnooktyabrskaya</w:t>
        </w:r>
        <w:r>
          <w:rPr>
            <w:rStyle w:val="-"/>
            <w:rFonts w:cs="Times New Roman"/>
            <w:sz w:val="24"/>
            <w:szCs w:val="24"/>
            <w:lang w:val="ru-RU"/>
          </w:rPr>
          <w:t>-</w:t>
        </w:r>
        <w:r>
          <w:rPr>
            <w:rStyle w:val="-"/>
            <w:rFonts w:cs="Times New Roman"/>
            <w:sz w:val="24"/>
            <w:szCs w:val="24"/>
          </w:rPr>
          <w:t>mankovo</w:t>
        </w:r>
        <w:r>
          <w:rPr>
            <w:rStyle w:val="-"/>
            <w:rFonts w:cs="Times New Roman"/>
            <w:sz w:val="24"/>
            <w:szCs w:val="24"/>
            <w:lang w:val="ru-RU"/>
          </w:rPr>
          <w:t>-</w:t>
        </w:r>
        <w:r>
          <w:rPr>
            <w:rStyle w:val="-"/>
            <w:rFonts w:cs="Times New Roman"/>
            <w:sz w:val="24"/>
            <w:szCs w:val="24"/>
          </w:rPr>
          <w:t>r</w:t>
        </w:r>
        <w:r>
          <w:rPr>
            <w:rStyle w:val="-"/>
            <w:rFonts w:cs="Times New Roman"/>
            <w:sz w:val="24"/>
            <w:szCs w:val="24"/>
            <w:lang w:val="ru-RU"/>
          </w:rPr>
          <w:t>66.</w:t>
        </w:r>
        <w:r>
          <w:rPr>
            <w:rStyle w:val="-"/>
            <w:rFonts w:cs="Times New Roman"/>
            <w:sz w:val="24"/>
            <w:szCs w:val="24"/>
          </w:rPr>
          <w:t>gosweb</w:t>
        </w:r>
        <w:r>
          <w:rPr>
            <w:rStyle w:val="-"/>
            <w:rFonts w:cs="Times New Roman"/>
            <w:sz w:val="24"/>
            <w:szCs w:val="24"/>
            <w:lang w:val="ru-RU"/>
          </w:rPr>
          <w:t>.</w:t>
        </w:r>
        <w:r>
          <w:rPr>
            <w:rStyle w:val="-"/>
            <w:rFonts w:cs="Times New Roman"/>
            <w:sz w:val="24"/>
            <w:szCs w:val="24"/>
          </w:rPr>
          <w:t>gosuslugi</w:t>
        </w:r>
        <w:r>
          <w:rPr>
            <w:rStyle w:val="-"/>
            <w:rFonts w:cs="Times New Roman"/>
            <w:sz w:val="24"/>
            <w:szCs w:val="24"/>
            <w:lang w:val="ru-RU"/>
          </w:rPr>
          <w:t>.</w:t>
        </w:r>
        <w:r>
          <w:rPr>
            <w:rStyle w:val="-"/>
            <w:rFonts w:cs="Times New Roman"/>
            <w:sz w:val="24"/>
            <w:szCs w:val="24"/>
          </w:rPr>
          <w:t>ru</w:t>
        </w:r>
        <w:r>
          <w:rPr>
            <w:rStyle w:val="-"/>
            <w:rFonts w:cs="Times New Roman"/>
            <w:sz w:val="24"/>
            <w:szCs w:val="24"/>
            <w:lang w:val="ru-RU"/>
          </w:rPr>
          <w:t>/</w:t>
        </w:r>
      </w:hyperlink>
      <w:r>
        <w:rPr>
          <w:rFonts w:cs="Times New Roman"/>
          <w:color w:val="000000"/>
          <w:sz w:val="24"/>
          <w:szCs w:val="24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2.4.2. Федеральная государственная информационная система «Моя школа» (</w:t>
      </w:r>
      <w:hyperlink r:id="rId4">
        <w:r>
          <w:rPr>
            <w:rStyle w:val="-"/>
            <w:rFonts w:cs="Times New Roman"/>
            <w:sz w:val="24"/>
            <w:szCs w:val="24"/>
          </w:rPr>
          <w:t>https</w:t>
        </w:r>
        <w:r>
          <w:rPr>
            <w:rStyle w:val="-"/>
            <w:rFonts w:cs="Times New Roman"/>
            <w:sz w:val="24"/>
            <w:szCs w:val="24"/>
            <w:lang w:val="ru-RU"/>
          </w:rPr>
          <w:t>://</w:t>
        </w:r>
        <w:r>
          <w:rPr>
            <w:rStyle w:val="-"/>
            <w:rFonts w:cs="Times New Roman"/>
            <w:sz w:val="24"/>
            <w:szCs w:val="24"/>
          </w:rPr>
          <w:t>myschool</w:t>
        </w:r>
        <w:r>
          <w:rPr>
            <w:rStyle w:val="-"/>
            <w:rFonts w:cs="Times New Roman"/>
            <w:sz w:val="24"/>
            <w:szCs w:val="24"/>
            <w:lang w:val="ru-RU"/>
          </w:rPr>
          <w:t>.</w:t>
        </w:r>
        <w:r>
          <w:rPr>
            <w:rStyle w:val="-"/>
            <w:rFonts w:cs="Times New Roman"/>
            <w:sz w:val="24"/>
            <w:szCs w:val="24"/>
          </w:rPr>
          <w:t>edu</w:t>
        </w:r>
        <w:r>
          <w:rPr>
            <w:rStyle w:val="-"/>
            <w:rFonts w:cs="Times New Roman"/>
            <w:sz w:val="24"/>
            <w:szCs w:val="24"/>
            <w:lang w:val="ru-RU"/>
          </w:rPr>
          <w:t>.</w:t>
        </w:r>
        <w:r>
          <w:rPr>
            <w:rStyle w:val="-"/>
            <w:rFonts w:cs="Times New Roman"/>
            <w:sz w:val="24"/>
            <w:szCs w:val="24"/>
          </w:rPr>
          <w:t>ru</w:t>
        </w:r>
        <w:r>
          <w:rPr>
            <w:rStyle w:val="-"/>
            <w:rFonts w:cs="Times New Roman"/>
            <w:sz w:val="24"/>
            <w:szCs w:val="24"/>
            <w:lang w:val="ru-RU"/>
          </w:rPr>
          <w:t>/</w:t>
        </w:r>
      </w:hyperlink>
      <w:r>
        <w:rPr>
          <w:rFonts w:cs="Times New Roman"/>
          <w:color w:val="000000"/>
          <w:sz w:val="24"/>
          <w:szCs w:val="24"/>
          <w:lang w:val="ru-RU"/>
        </w:rPr>
        <w:t>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2.4.3. АИС «Электронная школа» (</w:t>
      </w:r>
      <w:hyperlink r:id="rId5">
        <w:r>
          <w:rPr>
            <w:rStyle w:val="-"/>
            <w:rFonts w:cs="Times New Roman"/>
            <w:sz w:val="24"/>
            <w:szCs w:val="24"/>
          </w:rPr>
          <w:t>https</w:t>
        </w:r>
        <w:r>
          <w:rPr>
            <w:rStyle w:val="-"/>
            <w:rFonts w:cs="Times New Roman"/>
            <w:sz w:val="24"/>
            <w:szCs w:val="24"/>
            <w:lang w:val="ru-RU"/>
          </w:rPr>
          <w:t>://</w:t>
        </w:r>
        <w:r>
          <w:rPr>
            <w:rStyle w:val="-"/>
            <w:rFonts w:cs="Times New Roman"/>
            <w:sz w:val="24"/>
            <w:szCs w:val="24"/>
          </w:rPr>
          <w:t>dnevnik</w:t>
        </w:r>
        <w:r>
          <w:rPr>
            <w:rStyle w:val="-"/>
            <w:rFonts w:cs="Times New Roman"/>
            <w:sz w:val="24"/>
            <w:szCs w:val="24"/>
            <w:lang w:val="ru-RU"/>
          </w:rPr>
          <w:t>.</w:t>
        </w:r>
        <w:r>
          <w:rPr>
            <w:rStyle w:val="-"/>
            <w:rFonts w:cs="Times New Roman"/>
            <w:sz w:val="24"/>
            <w:szCs w:val="24"/>
          </w:rPr>
          <w:t>admin</w:t>
        </w:r>
        <w:r>
          <w:rPr>
            <w:rStyle w:val="-"/>
            <w:rFonts w:cs="Times New Roman"/>
            <w:sz w:val="24"/>
            <w:szCs w:val="24"/>
            <w:lang w:val="ru-RU"/>
          </w:rPr>
          <w:t>-</w:t>
        </w:r>
        <w:r>
          <w:rPr>
            <w:rStyle w:val="-"/>
            <w:rFonts w:cs="Times New Roman"/>
            <w:sz w:val="24"/>
            <w:szCs w:val="24"/>
          </w:rPr>
          <w:t>smolensk</w:t>
        </w:r>
        <w:r>
          <w:rPr>
            <w:rStyle w:val="-"/>
            <w:rFonts w:cs="Times New Roman"/>
            <w:sz w:val="24"/>
            <w:szCs w:val="24"/>
            <w:lang w:val="ru-RU"/>
          </w:rPr>
          <w:t>.</w:t>
        </w:r>
        <w:r>
          <w:rPr>
            <w:rStyle w:val="-"/>
            <w:rFonts w:cs="Times New Roman"/>
            <w:sz w:val="24"/>
            <w:szCs w:val="24"/>
          </w:rPr>
          <w:t>ru</w:t>
        </w:r>
        <w:r>
          <w:rPr>
            <w:rStyle w:val="-"/>
            <w:rFonts w:cs="Times New Roman"/>
            <w:sz w:val="24"/>
            <w:szCs w:val="24"/>
            <w:lang w:val="ru-RU"/>
          </w:rPr>
          <w:t>/</w:t>
        </w:r>
      </w:hyperlink>
      <w:r>
        <w:rPr>
          <w:rFonts w:cs="Times New Roman"/>
          <w:color w:val="000000"/>
          <w:sz w:val="24"/>
          <w:szCs w:val="24"/>
          <w:lang w:val="ru-RU"/>
        </w:rPr>
        <w:t>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2.4.4. Портал «Единое содержание общего образования» (</w:t>
      </w:r>
      <w:hyperlink r:id="rId6">
        <w:r>
          <w:rPr>
            <w:rStyle w:val="-"/>
            <w:rFonts w:cs="Times New Roman"/>
            <w:sz w:val="24"/>
            <w:szCs w:val="24"/>
            <w:lang w:val="ru-RU"/>
          </w:rPr>
          <w:t>https://edsoo.ru/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). На портале в свободном доступе для педагогов размещены примерные рабочие программы по предметам обязательной части учебного плана, методические материалы, конструктор учебных планов и рабочих программ.       </w:t>
      </w:r>
      <w:r>
        <w:rPr>
          <w:lang w:val="ru-RU"/>
        </w:rPr>
        <w:t xml:space="preserve"> 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2.4.5. Библиотека цифрового образовательного контента (</w:t>
      </w:r>
      <w:hyperlink r:id="rId7">
        <w:r>
          <w:rPr>
            <w:rStyle w:val="-"/>
            <w:rFonts w:cs="Times New Roman"/>
            <w:sz w:val="24"/>
            <w:szCs w:val="24"/>
            <w:lang w:val="ru-RU"/>
          </w:rPr>
          <w:t>https://urok.apkpro.ru/</w:t>
        </w:r>
      </w:hyperlink>
      <w:r>
        <w:rPr>
          <w:rFonts w:cs="Times New Roman"/>
          <w:color w:val="000000"/>
          <w:sz w:val="24"/>
          <w:szCs w:val="24"/>
          <w:lang w:val="ru-RU"/>
        </w:rPr>
        <w:t>), масштабная база знаний, созданная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всем предметам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темам школьной программы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Федеральными государственными образовательными стандартами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универсальным тематическим классификатором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использованием самых современных способов визуализации материала.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блоги, форумы школы и педагогических работников;</w:t>
      </w:r>
    </w:p>
    <w:p>
      <w:pPr>
        <w:pStyle w:val="Normal"/>
        <w:numPr>
          <w:ilvl w:val="0"/>
          <w:numId w:val="2"/>
        </w:numPr>
        <w:spacing w:before="0" w:after="0"/>
        <w:ind w:left="780" w:right="180" w:hanging="36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электронная почта школы;</w:t>
      </w:r>
    </w:p>
    <w:p>
      <w:pPr>
        <w:pStyle w:val="Normal"/>
        <w:numPr>
          <w:ilvl w:val="0"/>
          <w:numId w:val="2"/>
        </w:numPr>
        <w:spacing w:before="0" w:after="280"/>
        <w:ind w:left="780" w:right="180" w:hanging="36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родительские чаты в мессенджерах.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2.6.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авторизованные пользователи;</w:t>
      </w:r>
    </w:p>
    <w:p>
      <w:pPr>
        <w:pStyle w:val="Normal"/>
        <w:numPr>
          <w:ilvl w:val="0"/>
          <w:numId w:val="3"/>
        </w:numPr>
        <w:spacing w:before="0" w:after="280"/>
        <w:ind w:left="780" w:right="180" w:hanging="36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неавторизованные пользователи.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4.4. Элементы ЭИОС школы могут иметь отдельного администратора, который определяет уровень доступа.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</w:rPr>
        <w:t>Администратор:</w:t>
      </w:r>
    </w:p>
    <w:p>
      <w:pPr>
        <w:pStyle w:val="Normal"/>
        <w:numPr>
          <w:ilvl w:val="0"/>
          <w:numId w:val="4"/>
        </w:numPr>
        <w:spacing w:before="280" w:after="0"/>
        <w:ind w:left="780" w:right="180" w:hanging="36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>
      <w:pPr>
        <w:pStyle w:val="Normal"/>
        <w:numPr>
          <w:ilvl w:val="0"/>
          <w:numId w:val="4"/>
        </w:numPr>
        <w:spacing w:before="0" w:after="0"/>
        <w:ind w:left="780" w:right="180" w:hanging="36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>
      <w:pPr>
        <w:pStyle w:val="Normal"/>
        <w:numPr>
          <w:ilvl w:val="0"/>
          <w:numId w:val="4"/>
        </w:numPr>
        <w:spacing w:before="0" w:after="0"/>
        <w:ind w:left="780" w:right="180" w:hanging="36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>
      <w:pPr>
        <w:pStyle w:val="Normal"/>
        <w:numPr>
          <w:ilvl w:val="0"/>
          <w:numId w:val="4"/>
        </w:numPr>
        <w:spacing w:before="0" w:after="0"/>
        <w:ind w:left="780" w:right="180" w:hanging="36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>
      <w:pPr>
        <w:pStyle w:val="Normal"/>
        <w:numPr>
          <w:ilvl w:val="0"/>
          <w:numId w:val="4"/>
        </w:numPr>
        <w:spacing w:before="0" w:after="0"/>
        <w:ind w:left="780" w:right="180" w:hanging="36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>
      <w:pPr>
        <w:pStyle w:val="Normal"/>
        <w:numPr>
          <w:ilvl w:val="0"/>
          <w:numId w:val="4"/>
        </w:numPr>
        <w:spacing w:before="0" w:after="280"/>
        <w:ind w:left="780" w:right="180" w:hanging="36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доводит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части).</w:t>
      </w:r>
    </w:p>
    <w:p>
      <w:pPr>
        <w:pStyle w:val="Normal"/>
        <w:spacing w:before="280" w:after="280"/>
        <w:ind w:left="780" w:right="180" w:hang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>
      <w:pPr>
        <w:pStyle w:val="Normal"/>
        <w:numPr>
          <w:ilvl w:val="0"/>
          <w:numId w:val="5"/>
        </w:numPr>
        <w:spacing w:before="280" w:after="0"/>
        <w:ind w:left="780" w:right="180" w:hanging="36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модификации и кражи информации;</w:t>
      </w:r>
    </w:p>
    <w:p>
      <w:pPr>
        <w:pStyle w:val="Normal"/>
        <w:numPr>
          <w:ilvl w:val="0"/>
          <w:numId w:val="5"/>
        </w:numPr>
        <w:spacing w:before="0" w:after="0"/>
        <w:ind w:left="780" w:right="180" w:hanging="36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>
      <w:pPr>
        <w:pStyle w:val="Normal"/>
        <w:numPr>
          <w:ilvl w:val="0"/>
          <w:numId w:val="5"/>
        </w:numPr>
        <w:spacing w:before="0" w:after="0"/>
        <w:ind w:left="780" w:right="180" w:hanging="36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>
      <w:pPr>
        <w:pStyle w:val="Normal"/>
        <w:numPr>
          <w:ilvl w:val="0"/>
          <w:numId w:val="5"/>
        </w:numPr>
        <w:spacing w:before="0" w:after="0"/>
        <w:ind w:left="780" w:right="180" w:hanging="36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>
      <w:pPr>
        <w:pStyle w:val="Normal"/>
        <w:numPr>
          <w:ilvl w:val="0"/>
          <w:numId w:val="5"/>
        </w:numPr>
        <w:spacing w:before="0" w:after="280"/>
        <w:ind w:left="780" w:right="180" w:hanging="36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ЭИОС или ее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отдельным элементам.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4.12.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/>
      </w:r>
    </w:p>
    <w:sectPr>
      <w:headerReference w:type="default" r:id="rId8"/>
      <w:headerReference w:type="first" r:id="rId9"/>
      <w:type w:val="nextPage"/>
      <w:pgSz w:w="11906" w:h="16838"/>
      <w:pgMar w:left="1701" w:right="850" w:gutter="0" w:header="720" w:top="1134" w:footer="0" w:bottom="1134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Autospacing="0" w:before="0" w:afterAutospacing="0" w:after="0"/>
      <w:jc w:val="center"/>
      <w:rPr>
        <w:spacing w:val="20"/>
        <w:sz w:val="24"/>
        <w:szCs w:val="24"/>
        <w:lang w:val="ru-RU"/>
      </w:rPr>
    </w:pPr>
    <w:r>
      <w:rPr>
        <w:spacing w:val="20"/>
        <w:sz w:val="24"/>
        <w:szCs w:val="24"/>
        <w:lang w:val="ru-RU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Autospacing="0" w:before="0" w:afterAutospacing="0" w:after="0"/>
      <w:jc w:val="center"/>
      <w:rPr>
        <w:spacing w:val="20"/>
        <w:sz w:val="24"/>
        <w:szCs w:val="24"/>
        <w:lang w:val="ru-RU"/>
      </w:rPr>
    </w:pPr>
    <w:r>
      <w:rPr>
        <w:spacing w:val="20"/>
        <w:sz w:val="24"/>
        <w:szCs w:val="24"/>
        <w:lang w:val="ru-RU"/>
      </w:rPr>
      <w:t>МУНИЦИПАЛЬНОЕ БЮДЖЕТНОЕ ОБЩЕОБРАЗОВАТЕЛЬНОЕ УЧРЕЖДЕНИЕ КРАСНООКТЯБРЬСКАЯ ШКОЛА</w:t>
    </w:r>
  </w:p>
  <w:p>
    <w:pPr>
      <w:pStyle w:val="Normal"/>
      <w:spacing w:beforeAutospacing="0" w:before="0" w:afterAutospacing="0" w:after="0"/>
      <w:jc w:val="center"/>
      <w:rPr>
        <w:spacing w:val="20"/>
        <w:sz w:val="24"/>
        <w:szCs w:val="24"/>
        <w:lang w:val="ru-RU"/>
      </w:rPr>
    </w:pPr>
    <w:r>
      <w:rPr>
        <w:spacing w:val="20"/>
        <w:sz w:val="24"/>
        <w:szCs w:val="24"/>
        <w:lang w:val="ru-RU"/>
      </w:rPr>
      <w:t xml:space="preserve"> </w:t>
    </w:r>
    <w:r>
      <w:rPr>
        <w:spacing w:val="20"/>
        <w:sz w:val="24"/>
        <w:szCs w:val="24"/>
      </w:rPr>
      <w:t>КРАСНИНСКОГО РАЙОНА СМОЛЕНСКОЙ ОБЛАСТИ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DefaultParagraphFont"/>
    <w:uiPriority w:val="99"/>
    <w:unhideWhenUsed/>
    <w:rsid w:val="00681d33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4a3f54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df66a3"/>
    <w:rPr/>
  </w:style>
  <w:style w:type="character" w:styleId="Style15" w:customStyle="1">
    <w:name w:val="Нижний колонтитул Знак"/>
    <w:basedOn w:val="DefaultParagraphFont"/>
    <w:uiPriority w:val="99"/>
    <w:qFormat/>
    <w:rsid w:val="00df66a3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676284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df66a3"/>
    <w:pPr>
      <w:tabs>
        <w:tab w:val="clear" w:pos="720"/>
        <w:tab w:val="center" w:pos="4677" w:leader="none"/>
        <w:tab w:val="right" w:pos="9355" w:leader="none"/>
      </w:tabs>
      <w:spacing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df66a3"/>
    <w:pPr>
      <w:tabs>
        <w:tab w:val="clear" w:pos="720"/>
        <w:tab w:val="center" w:pos="4677" w:leader="none"/>
        <w:tab w:val="right" w:pos="9355" w:leader="none"/>
      </w:tabs>
      <w:spacing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676284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f66a3"/>
    <w:pPr>
      <w:spacing w:before="0" w:after="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h-krasnooktyabrskaya-mankovo-r66.gosweb.gosuslugi.ru/" TargetMode="External"/><Relationship Id="rId4" Type="http://schemas.openxmlformats.org/officeDocument/2006/relationships/hyperlink" Target="https://myschool.edu.ru/" TargetMode="External"/><Relationship Id="rId5" Type="http://schemas.openxmlformats.org/officeDocument/2006/relationships/hyperlink" Target="https://dnevnik.admin-smolensk.ru/" TargetMode="External"/><Relationship Id="rId6" Type="http://schemas.openxmlformats.org/officeDocument/2006/relationships/hyperlink" Target="https://edsoo.ru/" TargetMode="External"/><Relationship Id="rId7" Type="http://schemas.openxmlformats.org/officeDocument/2006/relationships/hyperlink" Target="https://urok.apkpro.ru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LibreOffice/7.5.2.1$Linux_X86_64 LibreOffice_project/50$Build-1</Application>
  <AppVersion>15.0000</AppVersion>
  <Pages>6</Pages>
  <Words>1234</Words>
  <Characters>9403</Characters>
  <CharactersWithSpaces>10561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/>
  <dc:description>Подготовлено экспертами Актион-МЦФЭР</dc:description>
  <dc:language>ru-RU</dc:language>
  <cp:lastModifiedBy/>
  <cp:lastPrinted>2024-08-06T09:00:00Z</cp:lastPrinted>
  <dcterms:modified xsi:type="dcterms:W3CDTF">2024-08-11T09:12:36Z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