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F9" w:rsidRDefault="00D00452" w:rsidP="00AA2CF9">
      <w:pPr>
        <w:spacing w:before="100" w:beforeAutospacing="1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3810</wp:posOffset>
            </wp:positionV>
            <wp:extent cx="1524000" cy="15144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82" t="11784" r="20325" b="7801"/>
                    <a:stretch/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Normal"/>
        <w:tblW w:w="10500" w:type="dxa"/>
        <w:tblInd w:w="0" w:type="dxa"/>
        <w:tblLayout w:type="fixed"/>
        <w:tblLook w:val="04A0"/>
      </w:tblPr>
      <w:tblGrid>
        <w:gridCol w:w="5532"/>
        <w:gridCol w:w="4968"/>
      </w:tblGrid>
      <w:tr w:rsidR="00AA2CF9" w:rsidTr="00AA2CF9">
        <w:trPr>
          <w:trHeight w:val="1097"/>
        </w:trPr>
        <w:tc>
          <w:tcPr>
            <w:tcW w:w="5532" w:type="dxa"/>
          </w:tcPr>
          <w:p w:rsidR="00AA2CF9" w:rsidRPr="00AA2CF9" w:rsidRDefault="00AA2CF9" w:rsidP="00AA2CF9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968" w:type="dxa"/>
          </w:tcPr>
          <w:p w:rsidR="00AA2CF9" w:rsidRDefault="00AA2CF9">
            <w:pPr>
              <w:spacing w:line="266" w:lineRule="exact"/>
              <w:rPr>
                <w:rFonts w:eastAsia="Times New Roman"/>
                <w:sz w:val="24"/>
              </w:rPr>
            </w:pPr>
          </w:p>
          <w:p w:rsidR="00AA2CF9" w:rsidRDefault="00AA2CF9">
            <w:pPr>
              <w:tabs>
                <w:tab w:val="left" w:pos="1860"/>
                <w:tab w:val="left" w:pos="3170"/>
                <w:tab w:val="left" w:pos="3777"/>
                <w:tab w:val="left" w:pos="4820"/>
              </w:tabs>
              <w:rPr>
                <w:rFonts w:eastAsia="Times New Roman" w:cs="Times New Roman"/>
                <w:sz w:val="24"/>
              </w:rPr>
            </w:pPr>
          </w:p>
        </w:tc>
      </w:tr>
      <w:tr w:rsidR="00AA2CF9" w:rsidTr="00AA2CF9">
        <w:trPr>
          <w:trHeight w:val="1097"/>
        </w:trPr>
        <w:tc>
          <w:tcPr>
            <w:tcW w:w="5532" w:type="dxa"/>
          </w:tcPr>
          <w:p w:rsidR="00AA2CF9" w:rsidRPr="00AA2CF9" w:rsidRDefault="00AA2CF9">
            <w:pPr>
              <w:spacing w:line="266" w:lineRule="exact"/>
              <w:rPr>
                <w:rFonts w:eastAsia="Times New Roman" w:cs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ПРИНЯТО</w:t>
            </w:r>
          </w:p>
          <w:p w:rsidR="00AA2CF9" w:rsidRPr="00AA2CF9" w:rsidRDefault="00AA2CF9">
            <w:pPr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Педагогическим советом</w:t>
            </w:r>
          </w:p>
          <w:p w:rsidR="00AA2CF9" w:rsidRPr="00AA2CF9" w:rsidRDefault="00AA2CF9">
            <w:pPr>
              <w:tabs>
                <w:tab w:val="left" w:leader="dot" w:pos="2537"/>
                <w:tab w:val="left" w:pos="3135"/>
                <w:tab w:val="left" w:pos="4002"/>
              </w:tabs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(протокол от 28.08.2020г. № 1)</w:t>
            </w:r>
          </w:p>
          <w:p w:rsidR="00AA2CF9" w:rsidRPr="00AA2CF9" w:rsidRDefault="00AA2CF9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</w:p>
          <w:p w:rsidR="00AA2CF9" w:rsidRPr="00AA2CF9" w:rsidRDefault="00AA2CF9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  <w:proofErr w:type="gramStart"/>
            <w:r w:rsidRPr="00AA2CF9">
              <w:rPr>
                <w:rFonts w:eastAsia="Times New Roman"/>
                <w:sz w:val="24"/>
                <w:lang w:val="ru-RU"/>
              </w:rPr>
              <w:t>ПРИНЯТЫ</w:t>
            </w:r>
            <w:proofErr w:type="gramEnd"/>
          </w:p>
          <w:p w:rsidR="00AA2CF9" w:rsidRPr="00AA2CF9" w:rsidRDefault="00AA2CF9">
            <w:pPr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Изменения Советом школы</w:t>
            </w:r>
          </w:p>
          <w:p w:rsidR="00AA2CF9" w:rsidRPr="00AA2CF9" w:rsidRDefault="00AA2CF9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 xml:space="preserve">(протокол от 29. 12.2020 г. № 1) </w:t>
            </w:r>
          </w:p>
          <w:p w:rsidR="00AA2CF9" w:rsidRPr="00AA2CF9" w:rsidRDefault="00AA2CF9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</w:p>
          <w:p w:rsidR="00AA2CF9" w:rsidRPr="00AA2CF9" w:rsidRDefault="00AA2CF9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  <w:proofErr w:type="gramStart"/>
            <w:r w:rsidRPr="00AA2CF9">
              <w:rPr>
                <w:rFonts w:eastAsia="Times New Roman"/>
                <w:sz w:val="24"/>
                <w:lang w:val="ru-RU"/>
              </w:rPr>
              <w:t>ПРИНЯТЫ</w:t>
            </w:r>
            <w:proofErr w:type="gramEnd"/>
          </w:p>
          <w:p w:rsidR="00AA2CF9" w:rsidRPr="00AA2CF9" w:rsidRDefault="00AA2CF9">
            <w:pPr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Изменения Педагогическимсоветом</w:t>
            </w:r>
          </w:p>
          <w:p w:rsidR="00AA2CF9" w:rsidRPr="00B92B84" w:rsidRDefault="00AA2CF9">
            <w:pPr>
              <w:jc w:val="both"/>
              <w:rPr>
                <w:rFonts w:eastAsia="Calibri"/>
                <w:sz w:val="22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 xml:space="preserve">(протокол от 02. </w:t>
            </w:r>
            <w:r w:rsidRPr="00B92B84">
              <w:rPr>
                <w:rFonts w:eastAsia="Times New Roman"/>
                <w:sz w:val="24"/>
                <w:lang w:val="ru-RU"/>
              </w:rPr>
              <w:t>11.2022 г. № 2)</w:t>
            </w:r>
          </w:p>
          <w:p w:rsidR="00B92B84" w:rsidRDefault="00B92B84" w:rsidP="00B92B84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</w:p>
          <w:p w:rsidR="00B92B84" w:rsidRPr="00D00452" w:rsidRDefault="00B92B84" w:rsidP="00B92B84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  <w:proofErr w:type="gramStart"/>
            <w:r w:rsidRPr="00D00452">
              <w:rPr>
                <w:rFonts w:eastAsia="Times New Roman"/>
                <w:sz w:val="24"/>
                <w:lang w:val="ru-RU"/>
              </w:rPr>
              <w:t>ПРИНЯТЫ</w:t>
            </w:r>
            <w:proofErr w:type="gramEnd"/>
          </w:p>
          <w:p w:rsidR="00B92B84" w:rsidRPr="00D00452" w:rsidRDefault="00B92B84" w:rsidP="00B92B84">
            <w:pPr>
              <w:rPr>
                <w:rFonts w:eastAsia="Times New Roman"/>
                <w:sz w:val="24"/>
                <w:lang w:val="ru-RU"/>
              </w:rPr>
            </w:pPr>
            <w:r w:rsidRPr="00D00452">
              <w:rPr>
                <w:rFonts w:eastAsia="Times New Roman"/>
                <w:sz w:val="24"/>
                <w:lang w:val="ru-RU"/>
              </w:rPr>
              <w:t xml:space="preserve">Изменения </w:t>
            </w:r>
            <w:proofErr w:type="spellStart"/>
            <w:r w:rsidRPr="00D00452">
              <w:rPr>
                <w:rFonts w:eastAsia="Times New Roman"/>
                <w:sz w:val="24"/>
                <w:lang w:val="ru-RU"/>
              </w:rPr>
              <w:t>Педагогическимсоветом</w:t>
            </w:r>
            <w:proofErr w:type="spellEnd"/>
          </w:p>
          <w:p w:rsidR="00B92B84" w:rsidRPr="00D00452" w:rsidRDefault="00B92B84" w:rsidP="00B92B84">
            <w:pPr>
              <w:jc w:val="both"/>
              <w:rPr>
                <w:rFonts w:eastAsia="Calibri"/>
                <w:sz w:val="22"/>
                <w:lang w:val="ru-RU"/>
              </w:rPr>
            </w:pPr>
            <w:r w:rsidRPr="00D00452">
              <w:rPr>
                <w:rFonts w:eastAsia="Times New Roman"/>
                <w:sz w:val="24"/>
                <w:lang w:val="ru-RU"/>
              </w:rPr>
              <w:t>(протокол от 20.11.2023 г. № 5)</w:t>
            </w:r>
          </w:p>
          <w:p w:rsidR="004E2A5B" w:rsidRDefault="004E2A5B" w:rsidP="004E2A5B">
            <w:pPr>
              <w:tabs>
                <w:tab w:val="left" w:pos="5590"/>
              </w:tabs>
              <w:spacing w:line="266" w:lineRule="exact"/>
              <w:rPr>
                <w:rFonts w:eastAsia="Times New Roman"/>
                <w:sz w:val="24"/>
                <w:lang w:val="ru-RU"/>
              </w:rPr>
            </w:pPr>
          </w:p>
          <w:p w:rsidR="004E2A5B" w:rsidRDefault="004E2A5B" w:rsidP="004E2A5B">
            <w:pPr>
              <w:tabs>
                <w:tab w:val="left" w:pos="5590"/>
              </w:tabs>
              <w:spacing w:line="266" w:lineRule="exact"/>
              <w:rPr>
                <w:rFonts w:eastAsia="Times New Roman"/>
                <w:sz w:val="24"/>
                <w:lang w:val="ru-RU"/>
              </w:rPr>
            </w:pPr>
          </w:p>
          <w:p w:rsidR="004E2A5B" w:rsidRPr="00D00452" w:rsidRDefault="004E2A5B" w:rsidP="004E2A5B">
            <w:pPr>
              <w:tabs>
                <w:tab w:val="left" w:pos="5590"/>
              </w:tabs>
              <w:spacing w:line="266" w:lineRule="exact"/>
              <w:rPr>
                <w:rFonts w:eastAsia="Times New Roman"/>
                <w:sz w:val="24"/>
                <w:lang w:val="ru-RU"/>
              </w:rPr>
            </w:pPr>
            <w:proofErr w:type="gramStart"/>
            <w:r w:rsidRPr="00D00452">
              <w:rPr>
                <w:rFonts w:eastAsia="Times New Roman"/>
                <w:sz w:val="24"/>
                <w:lang w:val="ru-RU"/>
              </w:rPr>
              <w:t>ПРИНЯТЫ</w:t>
            </w:r>
            <w:proofErr w:type="gramEnd"/>
            <w:r w:rsidRPr="00D00452">
              <w:rPr>
                <w:rFonts w:eastAsia="Times New Roman"/>
                <w:sz w:val="24"/>
                <w:lang w:val="ru-RU"/>
              </w:rPr>
              <w:tab/>
            </w:r>
          </w:p>
          <w:p w:rsidR="004E2A5B" w:rsidRPr="00D00452" w:rsidRDefault="004E2A5B" w:rsidP="004E2A5B">
            <w:pPr>
              <w:rPr>
                <w:rFonts w:eastAsia="Times New Roman"/>
                <w:sz w:val="24"/>
                <w:lang w:val="ru-RU"/>
              </w:rPr>
            </w:pPr>
            <w:r w:rsidRPr="00D00452">
              <w:rPr>
                <w:rFonts w:eastAsia="Times New Roman"/>
                <w:sz w:val="24"/>
                <w:lang w:val="ru-RU"/>
              </w:rPr>
              <w:t xml:space="preserve">Изменения </w:t>
            </w:r>
            <w:proofErr w:type="spellStart"/>
            <w:r w:rsidRPr="00D00452">
              <w:rPr>
                <w:rFonts w:eastAsia="Times New Roman"/>
                <w:sz w:val="24"/>
                <w:lang w:val="ru-RU"/>
              </w:rPr>
              <w:t>Педагогическимсоветом</w:t>
            </w:r>
            <w:proofErr w:type="spellEnd"/>
          </w:p>
          <w:p w:rsidR="004E2A5B" w:rsidRPr="00D00452" w:rsidRDefault="004E2A5B" w:rsidP="004E2A5B">
            <w:pPr>
              <w:jc w:val="both"/>
              <w:rPr>
                <w:rFonts w:eastAsia="Calibri"/>
                <w:sz w:val="22"/>
                <w:lang w:val="ru-RU"/>
              </w:rPr>
            </w:pPr>
            <w:r w:rsidRPr="00D00452">
              <w:rPr>
                <w:rFonts w:eastAsia="Times New Roman"/>
                <w:sz w:val="24"/>
                <w:lang w:val="ru-RU"/>
              </w:rPr>
              <w:t>(протокол от 26.01.2024 г. № 6)</w:t>
            </w:r>
          </w:p>
          <w:p w:rsidR="00AA2CF9" w:rsidRPr="00B92B84" w:rsidRDefault="00AA2CF9">
            <w:pPr>
              <w:tabs>
                <w:tab w:val="left" w:leader="dot" w:pos="2537"/>
                <w:tab w:val="left" w:pos="3135"/>
                <w:tab w:val="left" w:pos="4002"/>
              </w:tabs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968" w:type="dxa"/>
          </w:tcPr>
          <w:p w:rsidR="00AA2CF9" w:rsidRPr="00AA2CF9" w:rsidRDefault="00AA2CF9">
            <w:pPr>
              <w:spacing w:line="266" w:lineRule="exact"/>
              <w:rPr>
                <w:rFonts w:eastAsia="Times New Roman" w:cs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УТВЕРЖДЕНО</w:t>
            </w:r>
          </w:p>
          <w:p w:rsidR="00AA2CF9" w:rsidRPr="00AA2CF9" w:rsidRDefault="00AA2CF9">
            <w:pPr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приказомдиректора</w:t>
            </w:r>
          </w:p>
          <w:p w:rsidR="00AA2CF9" w:rsidRPr="00AA2CF9" w:rsidRDefault="00AA2CF9">
            <w:pPr>
              <w:tabs>
                <w:tab w:val="left" w:pos="1860"/>
                <w:tab w:val="left" w:pos="3170"/>
                <w:tab w:val="left" w:pos="3777"/>
                <w:tab w:val="left" w:pos="4820"/>
              </w:tabs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от28.08.2020 г. №38-од</w:t>
            </w:r>
          </w:p>
          <w:p w:rsidR="00AA2CF9" w:rsidRPr="00AA2CF9" w:rsidRDefault="00AA2CF9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</w:p>
          <w:p w:rsidR="00AA2CF9" w:rsidRPr="00AA2CF9" w:rsidRDefault="00AA2CF9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УТВЕРЖДЕНО</w:t>
            </w:r>
          </w:p>
          <w:p w:rsidR="00AA2CF9" w:rsidRPr="00AA2CF9" w:rsidRDefault="00AA2CF9">
            <w:pPr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приказомдиректора</w:t>
            </w:r>
          </w:p>
          <w:p w:rsidR="00AA2CF9" w:rsidRPr="00AA2CF9" w:rsidRDefault="00AA2CF9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от29.12.2020 г. №</w:t>
            </w:r>
            <w:r w:rsidRPr="00AA2CF9">
              <w:rPr>
                <w:rFonts w:eastAsia="Times New Roman"/>
                <w:spacing w:val="-1"/>
                <w:sz w:val="24"/>
                <w:lang w:val="ru-RU"/>
              </w:rPr>
              <w:t xml:space="preserve"> 64-од</w:t>
            </w:r>
          </w:p>
          <w:p w:rsidR="00AA2CF9" w:rsidRPr="00AA2CF9" w:rsidRDefault="00AA2CF9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</w:p>
          <w:p w:rsidR="00AA2CF9" w:rsidRPr="00AA2CF9" w:rsidRDefault="00AA2CF9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УТВЕРЖДЕНО</w:t>
            </w:r>
          </w:p>
          <w:p w:rsidR="00AA2CF9" w:rsidRPr="00AA2CF9" w:rsidRDefault="00AA2CF9">
            <w:pPr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приказомдиректора</w:t>
            </w:r>
          </w:p>
          <w:p w:rsidR="00AA2CF9" w:rsidRPr="00AA2CF9" w:rsidRDefault="00AA2CF9">
            <w:pPr>
              <w:tabs>
                <w:tab w:val="left" w:pos="1860"/>
                <w:tab w:val="left" w:pos="3170"/>
                <w:tab w:val="left" w:pos="3777"/>
                <w:tab w:val="left" w:pos="4820"/>
              </w:tabs>
              <w:rPr>
                <w:rFonts w:eastAsia="Times New Roman"/>
                <w:sz w:val="24"/>
                <w:lang w:val="ru-RU"/>
              </w:rPr>
            </w:pPr>
            <w:r w:rsidRPr="00AA2CF9">
              <w:rPr>
                <w:rFonts w:eastAsia="Times New Roman"/>
                <w:sz w:val="24"/>
                <w:lang w:val="ru-RU"/>
              </w:rPr>
              <w:t>от02.11.2022 г. №</w:t>
            </w:r>
            <w:r w:rsidRPr="00AA2CF9">
              <w:rPr>
                <w:rFonts w:eastAsia="Times New Roman"/>
                <w:spacing w:val="-1"/>
                <w:sz w:val="24"/>
                <w:lang w:val="ru-RU"/>
              </w:rPr>
              <w:t xml:space="preserve"> 63-од</w:t>
            </w:r>
          </w:p>
          <w:p w:rsidR="00AA2CF9" w:rsidRPr="00AA2CF9" w:rsidRDefault="00AA2CF9">
            <w:pPr>
              <w:tabs>
                <w:tab w:val="left" w:pos="1860"/>
                <w:tab w:val="left" w:pos="3170"/>
                <w:tab w:val="left" w:pos="3777"/>
                <w:tab w:val="left" w:pos="4820"/>
              </w:tabs>
              <w:rPr>
                <w:rFonts w:eastAsia="Times New Roman"/>
                <w:sz w:val="24"/>
                <w:lang w:val="ru-RU"/>
              </w:rPr>
            </w:pPr>
          </w:p>
          <w:p w:rsidR="00B92B84" w:rsidRPr="00D00452" w:rsidRDefault="00B92B84" w:rsidP="00B92B84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  <w:r w:rsidRPr="00D00452">
              <w:rPr>
                <w:rFonts w:eastAsia="Times New Roman"/>
                <w:sz w:val="24"/>
                <w:lang w:val="ru-RU"/>
              </w:rPr>
              <w:t>УТВЕРЖДЕНО</w:t>
            </w:r>
          </w:p>
          <w:p w:rsidR="00B92B84" w:rsidRPr="00D00452" w:rsidRDefault="00B92B84" w:rsidP="00B92B84">
            <w:pPr>
              <w:rPr>
                <w:rFonts w:eastAsia="Times New Roman"/>
                <w:sz w:val="24"/>
                <w:lang w:val="ru-RU"/>
              </w:rPr>
            </w:pPr>
            <w:proofErr w:type="spellStart"/>
            <w:r w:rsidRPr="00D00452">
              <w:rPr>
                <w:rFonts w:eastAsia="Times New Roman"/>
                <w:sz w:val="24"/>
                <w:lang w:val="ru-RU"/>
              </w:rPr>
              <w:t>приказомдиректора</w:t>
            </w:r>
            <w:proofErr w:type="spellEnd"/>
          </w:p>
          <w:p w:rsidR="00B92B84" w:rsidRPr="00D00452" w:rsidRDefault="00B92B84" w:rsidP="00B92B84">
            <w:pPr>
              <w:tabs>
                <w:tab w:val="left" w:pos="1860"/>
                <w:tab w:val="left" w:pos="3170"/>
                <w:tab w:val="left" w:pos="3777"/>
                <w:tab w:val="left" w:pos="4820"/>
              </w:tabs>
              <w:rPr>
                <w:rFonts w:eastAsia="Times New Roman"/>
                <w:sz w:val="24"/>
                <w:lang w:val="ru-RU"/>
              </w:rPr>
            </w:pPr>
            <w:r w:rsidRPr="00D00452">
              <w:rPr>
                <w:rFonts w:eastAsia="Times New Roman"/>
                <w:sz w:val="24"/>
                <w:lang w:val="ru-RU"/>
              </w:rPr>
              <w:t>от20.11.2023 г. №</w:t>
            </w:r>
            <w:r w:rsidRPr="00D00452">
              <w:rPr>
                <w:rFonts w:eastAsia="Times New Roman"/>
                <w:spacing w:val="-1"/>
                <w:sz w:val="24"/>
                <w:lang w:val="ru-RU"/>
              </w:rPr>
              <w:t xml:space="preserve"> 59-од</w:t>
            </w:r>
          </w:p>
          <w:p w:rsidR="004E2A5B" w:rsidRDefault="004E2A5B" w:rsidP="00B92B84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</w:p>
          <w:p w:rsidR="004E2A5B" w:rsidRDefault="004E2A5B" w:rsidP="00B92B84">
            <w:pPr>
              <w:spacing w:line="266" w:lineRule="exact"/>
              <w:rPr>
                <w:rFonts w:eastAsia="Times New Roman"/>
                <w:sz w:val="24"/>
                <w:lang w:val="ru-RU"/>
              </w:rPr>
            </w:pPr>
          </w:p>
          <w:p w:rsidR="00B92B84" w:rsidRDefault="00B92B84" w:rsidP="00B92B84">
            <w:pPr>
              <w:spacing w:line="266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УТВЕРЖДЕНО</w:t>
            </w:r>
          </w:p>
          <w:p w:rsidR="00B92B84" w:rsidRDefault="00B92B84" w:rsidP="00B92B8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приказомдиректора</w:t>
            </w:r>
          </w:p>
          <w:p w:rsidR="00B92B84" w:rsidRDefault="00B92B84" w:rsidP="00B92B84">
            <w:pPr>
              <w:tabs>
                <w:tab w:val="left" w:pos="1860"/>
                <w:tab w:val="left" w:pos="3170"/>
                <w:tab w:val="left" w:pos="3777"/>
                <w:tab w:val="left" w:pos="4820"/>
              </w:tabs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от</w:t>
            </w:r>
            <w:proofErr w:type="spellEnd"/>
            <w:r w:rsidR="004E2A5B">
              <w:rPr>
                <w:rFonts w:eastAsia="Times New Roman"/>
                <w:sz w:val="24"/>
                <w:lang w:val="ru-RU"/>
              </w:rPr>
              <w:t>09</w:t>
            </w:r>
            <w:r>
              <w:rPr>
                <w:rFonts w:eastAsia="Times New Roman"/>
                <w:sz w:val="24"/>
              </w:rPr>
              <w:t>.</w:t>
            </w:r>
            <w:r w:rsidR="004E2A5B">
              <w:rPr>
                <w:rFonts w:eastAsia="Times New Roman"/>
                <w:sz w:val="24"/>
                <w:lang w:val="ru-RU"/>
              </w:rPr>
              <w:t>02</w:t>
            </w:r>
            <w:r>
              <w:rPr>
                <w:rFonts w:eastAsia="Times New Roman"/>
                <w:sz w:val="24"/>
              </w:rPr>
              <w:t>.202</w:t>
            </w:r>
            <w:r w:rsidR="004E2A5B">
              <w:rPr>
                <w:rFonts w:eastAsia="Times New Roman"/>
                <w:sz w:val="24"/>
                <w:lang w:val="ru-RU"/>
              </w:rPr>
              <w:t>4</w:t>
            </w:r>
            <w:r>
              <w:rPr>
                <w:rFonts w:eastAsia="Times New Roman"/>
                <w:sz w:val="24"/>
              </w:rPr>
              <w:t xml:space="preserve"> г. №</w:t>
            </w:r>
            <w:r w:rsidR="004E2A5B">
              <w:rPr>
                <w:rFonts w:eastAsia="Times New Roman"/>
                <w:spacing w:val="-1"/>
                <w:sz w:val="24"/>
                <w:lang w:val="ru-RU"/>
              </w:rPr>
              <w:t>6</w:t>
            </w:r>
            <w:r>
              <w:rPr>
                <w:rFonts w:eastAsia="Times New Roman"/>
                <w:spacing w:val="-1"/>
                <w:sz w:val="24"/>
              </w:rPr>
              <w:t>-</w:t>
            </w:r>
            <w:proofErr w:type="spellStart"/>
            <w:r>
              <w:rPr>
                <w:rFonts w:eastAsia="Times New Roman"/>
                <w:spacing w:val="-1"/>
                <w:sz w:val="24"/>
              </w:rPr>
              <w:t>од</w:t>
            </w:r>
            <w:proofErr w:type="spellEnd"/>
          </w:p>
          <w:p w:rsidR="00B92B84" w:rsidRPr="00AA2CF9" w:rsidRDefault="00B92B84">
            <w:pPr>
              <w:tabs>
                <w:tab w:val="left" w:pos="1860"/>
                <w:tab w:val="left" w:pos="3170"/>
                <w:tab w:val="left" w:pos="3777"/>
                <w:tab w:val="left" w:pos="4820"/>
              </w:tabs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:rsidR="00AA2CF9" w:rsidRDefault="00AA2CF9" w:rsidP="00AA2CF9">
      <w:pPr>
        <w:spacing w:before="100" w:beforeAutospacing="1" w:line="240" w:lineRule="auto"/>
        <w:jc w:val="both"/>
        <w:rPr>
          <w:rFonts w:eastAsia="Times New Roman" w:cs="Times New Roman"/>
          <w:caps/>
          <w:sz w:val="27"/>
          <w:szCs w:val="27"/>
          <w:lang w:eastAsia="ru-RU"/>
        </w:rPr>
      </w:pPr>
      <w:bookmarkStart w:id="0" w:name="_Toc390847038"/>
      <w:bookmarkEnd w:id="0"/>
    </w:p>
    <w:p w:rsidR="00AA2CF9" w:rsidRDefault="00AA2CF9" w:rsidP="00AA2CF9">
      <w:pPr>
        <w:spacing w:before="100" w:beforeAutospacing="1" w:line="240" w:lineRule="auto"/>
        <w:jc w:val="center"/>
        <w:rPr>
          <w:rFonts w:eastAsia="Times New Roman" w:cs="Times New Roman"/>
          <w:caps/>
          <w:sz w:val="27"/>
          <w:szCs w:val="27"/>
          <w:lang w:eastAsia="ru-RU"/>
        </w:rPr>
      </w:pPr>
      <w:r>
        <w:rPr>
          <w:rFonts w:eastAsia="Times New Roman" w:cs="Times New Roman"/>
          <w:caps/>
          <w:sz w:val="27"/>
          <w:szCs w:val="27"/>
          <w:lang w:eastAsia="ru-RU"/>
        </w:rPr>
        <w:t xml:space="preserve">ПОЛОЖЕНИЕ </w:t>
      </w:r>
    </w:p>
    <w:p w:rsidR="00AA2CF9" w:rsidRDefault="00AA2CF9" w:rsidP="00AA2CF9">
      <w:pPr>
        <w:spacing w:before="100" w:beforeAutospacing="1" w:line="240" w:lineRule="auto"/>
        <w:jc w:val="center"/>
        <w:rPr>
          <w:rFonts w:eastAsia="Times New Roman" w:cs="Times New Roman"/>
          <w:caps/>
          <w:sz w:val="27"/>
          <w:szCs w:val="27"/>
          <w:lang w:eastAsia="ru-RU"/>
        </w:rPr>
      </w:pPr>
      <w:r>
        <w:rPr>
          <w:rFonts w:eastAsia="Times New Roman" w:cs="Times New Roman"/>
          <w:caps/>
          <w:sz w:val="27"/>
          <w:szCs w:val="27"/>
          <w:lang w:eastAsia="ru-RU"/>
        </w:rPr>
        <w:t xml:space="preserve">ОБ ОРГАНИЗАЦИИ ПИТАНИЯ </w:t>
      </w:r>
    </w:p>
    <w:p w:rsidR="00AA2CF9" w:rsidRDefault="00AA2CF9" w:rsidP="00AA2CF9">
      <w:pPr>
        <w:spacing w:before="100" w:beforeAutospacing="1" w:line="240" w:lineRule="auto"/>
        <w:jc w:val="center"/>
        <w:rPr>
          <w:rFonts w:eastAsia="Times New Roman" w:cs="Times New Roman"/>
          <w:caps/>
          <w:sz w:val="27"/>
          <w:szCs w:val="27"/>
          <w:lang w:eastAsia="ru-RU"/>
        </w:rPr>
      </w:pPr>
      <w:r>
        <w:rPr>
          <w:rFonts w:eastAsia="Times New Roman" w:cs="Times New Roman"/>
          <w:caps/>
          <w:sz w:val="27"/>
          <w:szCs w:val="27"/>
          <w:lang w:eastAsia="ru-RU"/>
        </w:rPr>
        <w:t>ОБУЧАЮЩИХСЯ</w:t>
      </w:r>
    </w:p>
    <w:p w:rsidR="00AA2CF9" w:rsidRDefault="00AA2CF9" w:rsidP="00AA2CF9">
      <w:pPr>
        <w:spacing w:before="100" w:beforeAutospacing="1" w:line="240" w:lineRule="auto"/>
        <w:jc w:val="center"/>
        <w:rPr>
          <w:rFonts w:eastAsia="Times New Roman" w:cs="Times New Roman"/>
          <w:b/>
          <w:caps/>
          <w:sz w:val="27"/>
          <w:szCs w:val="27"/>
          <w:lang w:eastAsia="ru-RU"/>
        </w:rPr>
      </w:pPr>
    </w:p>
    <w:p w:rsidR="00AA2CF9" w:rsidRDefault="00AA2CF9" w:rsidP="00AA2CF9">
      <w:pPr>
        <w:spacing w:before="100" w:before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A2CF9" w:rsidRDefault="00AA2CF9" w:rsidP="00AA2CF9">
      <w:pPr>
        <w:spacing w:before="100" w:beforeAutospacing="1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1" w:name="_GoBack"/>
      <w:bookmarkEnd w:id="1"/>
    </w:p>
    <w:p w:rsidR="00AA2CF9" w:rsidRDefault="00AA2CF9" w:rsidP="00AA2CF9">
      <w:pPr>
        <w:spacing w:before="100" w:beforeAutospacing="1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A2CF9" w:rsidRDefault="00AA2CF9" w:rsidP="00AA2CF9">
      <w:pPr>
        <w:spacing w:before="100" w:beforeAutospacing="1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A2CF9" w:rsidRDefault="00AA2CF9" w:rsidP="00AA2CF9">
      <w:pPr>
        <w:spacing w:before="100" w:beforeAutospacing="1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A2CF9" w:rsidRDefault="00AA2CF9" w:rsidP="00AA2CF9">
      <w:pPr>
        <w:spacing w:before="100" w:beforeAutospacing="1" w:line="240" w:lineRule="auto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AA2CF9" w:rsidRDefault="00AA2CF9" w:rsidP="00AA2CF9">
      <w:pPr>
        <w:spacing w:before="100" w:beforeAutospacing="1" w:line="240" w:lineRule="auto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AA2CF9" w:rsidRDefault="00AA2CF9" w:rsidP="00AA2CF9">
      <w:pPr>
        <w:jc w:val="center"/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>д. МАНЬКОВО</w:t>
      </w:r>
    </w:p>
    <w:p w:rsidR="00AA2CF9" w:rsidRDefault="00AA2CF9" w:rsidP="00AA2CF9">
      <w:pPr>
        <w:jc w:val="center"/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</w:pPr>
    </w:p>
    <w:p w:rsidR="00AA2CF9" w:rsidRDefault="00AA2CF9" w:rsidP="00AA2CF9">
      <w:pPr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val="en-US" w:eastAsia="ru-RU"/>
        </w:rPr>
        <w:t>I</w:t>
      </w: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. Общие положения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1.1.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Настоящее Положение об организации питания обучающихся муниципального бюджетного общеобразовательного учреждения </w:t>
      </w:r>
      <w:proofErr w:type="spell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Краснооктябрьская</w:t>
      </w:r>
      <w:proofErr w:type="spell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школа  (далее – Положение) разработано в соответствии со статьями 37, 41, пунктом 7 статьи 79 Федерального закона от 29.12.2012 №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утв. постановлением главного санитарного врача от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27.10.2020 № 32, 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санитарного врача от 28.09.2020 № 28,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sz w:val="27"/>
          <w:szCs w:val="27"/>
        </w:rPr>
        <w:t xml:space="preserve">МР 2.4.0179-20. </w:t>
      </w:r>
      <w:proofErr w:type="gramStart"/>
      <w:r>
        <w:rPr>
          <w:sz w:val="27"/>
          <w:szCs w:val="27"/>
        </w:rPr>
        <w:t xml:space="preserve">Рекомендации по организации питания обучающихся общеобразовательных организаций, утв.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г., </w:t>
      </w:r>
      <w:r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>Постановлением Администрации Смоленской области «О дополнительной мере социальной поддержки учащихся 5 - 11-х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обеспечениябесплатными</w:t>
      </w:r>
      <w:proofErr w:type="gramEnd"/>
      <w:r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>горячими завтраками на текущий учебный год», Порядком организации питания обучающихся в муниципальных бюджетных общеобразовательных учреждениях муниципального образования «</w:t>
      </w:r>
      <w:proofErr w:type="spellStart"/>
      <w:r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>Краснинский</w:t>
      </w:r>
      <w:proofErr w:type="spellEnd"/>
      <w:r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 xml:space="preserve"> район» Смоленской области утв. Постановлением Администрации муниципального образования «</w:t>
      </w:r>
      <w:proofErr w:type="spellStart"/>
      <w:r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>Краснинский</w:t>
      </w:r>
      <w:proofErr w:type="spellEnd"/>
      <w:r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 xml:space="preserve"> район» Смоленской области от 24.07.2017 № 413 (с изменениями и дополнениями)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уставом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муниципального бюджетного общеобразовательного учреждения </w:t>
      </w:r>
      <w:proofErr w:type="spell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Краснооктябрьская</w:t>
      </w:r>
      <w:proofErr w:type="spell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школа (далее – школа).</w:t>
      </w:r>
      <w:proofErr w:type="gramEnd"/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1.2. Положение устанавливает порядок организации питания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1.3. Действие настоящего Положения распространяется на всех обучающихся школы.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val="en-US" w:eastAsia="ru-RU"/>
        </w:rPr>
        <w:t>II</w:t>
      </w: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. Организационные принципы</w:t>
      </w: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и требования к организации питания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2.1. Способ организации питания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2.1.1. Школа самостоятельно обеспечивает представление питания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обучающимся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на базе школьной столовой и пищеблока. Обслуживание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осуществляется штатными работниками школы, имеющими 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lastRenderedPageBreak/>
        <w:t>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порядке в установленном порядке, имеющими личную медицинскую книжку установленного образца.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Порядок обеспечения питанием обучающихся организуют назначенные приказом директора школы ответственные за организацию питания из числа заместителей, педагогов и обслуживающего персонала школы.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2.1.2. По вопросам организации питания школа взаимодействует с родителями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, с муниципальным органом управления образованием, территориальным органом </w:t>
      </w:r>
      <w:proofErr w:type="spell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Роспотребнадзора</w:t>
      </w:r>
      <w:proofErr w:type="spell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2.1.3. 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 2.3/2.4.3590-20 «Санитарно-эпидемиологические требования к организации общественного питания населения».</w:t>
      </w:r>
    </w:p>
    <w:p w:rsidR="00AA2CF9" w:rsidRDefault="00AA2CF9" w:rsidP="00AA2CF9">
      <w:pPr>
        <w:jc w:val="both"/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2.2. Режим организации питания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2.2.2. Горячее питание предоставляется в учебные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дни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и часы работы школы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пять дней в неделю – с понедельника по пятницу включительно. Питание не предоставляется в дни каникул и карантина, выходные и праздничные дни.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AA2CF9" w:rsidRDefault="00AA2CF9" w:rsidP="00AA2CF9">
      <w:pPr>
        <w:jc w:val="both"/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2.3. Условия организации питания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2.3.1. Для создания условий организации питания в школе в соответствии с требованиями СанПиН 2.3/2.4.3590-20и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2.3.2. Закупка продуктов питания осуществляется путем заключения договоров с Поставщиками продуктов питания, в соответствии с муниципальными правовыми актами, выделенными бюджетными средствами и ФЗ-44 «О контрактной системе…».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2.4. Меры по улучшению организации питания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AA2CF9" w:rsidRDefault="00AA2CF9" w:rsidP="00AA2CF9">
      <w:pPr>
        <w:numPr>
          <w:ilvl w:val="0"/>
          <w:numId w:val="1"/>
        </w:num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lastRenderedPageBreak/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внеучебных</w:t>
      </w:r>
      <w:proofErr w:type="spell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мероприятий;</w:t>
      </w:r>
    </w:p>
    <w:p w:rsidR="00AA2CF9" w:rsidRDefault="00AA2CF9" w:rsidP="00AA2CF9">
      <w:pPr>
        <w:numPr>
          <w:ilvl w:val="0"/>
          <w:numId w:val="1"/>
        </w:num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AA2CF9" w:rsidRDefault="00AA2CF9" w:rsidP="00AA2CF9">
      <w:pPr>
        <w:numPr>
          <w:ilvl w:val="0"/>
          <w:numId w:val="1"/>
        </w:num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AA2CF9" w:rsidRDefault="00AA2CF9" w:rsidP="00AA2CF9">
      <w:pPr>
        <w:numPr>
          <w:ilvl w:val="0"/>
          <w:numId w:val="1"/>
        </w:num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совета школы и совета родителей;</w:t>
      </w:r>
    </w:p>
    <w:p w:rsidR="00AA2CF9" w:rsidRDefault="00AA2CF9" w:rsidP="00AA2CF9">
      <w:pPr>
        <w:numPr>
          <w:ilvl w:val="0"/>
          <w:numId w:val="1"/>
        </w:num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проводит мониторинг организации питания и направляет при необходимости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AA2CF9" w:rsidRDefault="00AA2CF9" w:rsidP="00AA2CF9">
      <w:pPr>
        <w:jc w:val="both"/>
        <w:rPr>
          <w:rFonts w:eastAsia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AA2CF9" w:rsidRDefault="00AA2CF9" w:rsidP="00AA2CF9">
      <w:pPr>
        <w:jc w:val="both"/>
        <w:rPr>
          <w:rFonts w:eastAsia="Times New Roman" w:cs="Times New Roman"/>
          <w:b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sz w:val="27"/>
          <w:szCs w:val="27"/>
          <w:shd w:val="clear" w:color="auto" w:fill="FFFFFF"/>
          <w:lang w:val="en-US" w:eastAsia="ru-RU"/>
        </w:rPr>
        <w:t>III</w:t>
      </w:r>
      <w:r>
        <w:rPr>
          <w:rFonts w:eastAsia="Times New Roman" w:cs="Times New Roman"/>
          <w:b/>
          <w:sz w:val="27"/>
          <w:szCs w:val="27"/>
          <w:shd w:val="clear" w:color="auto" w:fill="FFFFFF"/>
          <w:lang w:eastAsia="ru-RU"/>
        </w:rPr>
        <w:t>.Организация питания обучающихся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3.1. Предоставление горячего питания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3.1.1. Предоставление горячего питания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производится на добровольной основе с письменного заявления родителей (законных представителей), поданного на имя директора школы. Горячее питание предоставляется два раза в виде завтрака и обеда.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3.1.2.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Обучающемуся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прекращается предоставление горячего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питания, если:</w:t>
      </w:r>
    </w:p>
    <w:p w:rsidR="00AA2CF9" w:rsidRDefault="00AA2CF9" w:rsidP="00AA2CF9">
      <w:pPr>
        <w:numPr>
          <w:ilvl w:val="0"/>
          <w:numId w:val="2"/>
        </w:num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ребенок утратил статус, дающий право на получение меры социальной поддержки;</w:t>
      </w:r>
    </w:p>
    <w:p w:rsidR="00AA2CF9" w:rsidRDefault="00AA2CF9" w:rsidP="00AA2CF9">
      <w:pPr>
        <w:numPr>
          <w:ilvl w:val="0"/>
          <w:numId w:val="2"/>
        </w:num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родитель (законный представитель) обучающегося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предоставил заявление о прекращении обеспечения питанием обучающегося;</w:t>
      </w:r>
    </w:p>
    <w:p w:rsidR="00AA2CF9" w:rsidRDefault="00AA2CF9" w:rsidP="00AA2CF9">
      <w:pPr>
        <w:numPr>
          <w:ilvl w:val="0"/>
          <w:numId w:val="2"/>
        </w:num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смерть обучающегося (признание его судом в установленном порядке безвестно отсутствующим или объявление умершим);</w:t>
      </w:r>
    </w:p>
    <w:p w:rsidR="00AA2CF9" w:rsidRDefault="00AA2CF9" w:rsidP="00AA2CF9">
      <w:pPr>
        <w:numPr>
          <w:ilvl w:val="0"/>
          <w:numId w:val="2"/>
        </w:num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перевод или отчисление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обучающегося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из школы;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питания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обучающемуся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3.1.3. Для отпуска горячего питания обучающихся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в течение учебного дня выделяются две перемены длительностью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20 минут каждая.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lastRenderedPageBreak/>
        <w:t xml:space="preserve">3.1.4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Обучающиеся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питаются по классам согласно графику, составленному на текущий год. Контроль над посещением столовой и учетом количества фактически отпущенных завтраков (обедов) возлагается на классного руководителя, ответственного за организацию питания. Классные руководители, сопровождают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в столовую.</w:t>
      </w:r>
    </w:p>
    <w:p w:rsidR="00AA2CF9" w:rsidRDefault="00AA2CF9" w:rsidP="00AA2CF9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AA2CF9" w:rsidRDefault="00AA2CF9" w:rsidP="00AA2CF9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3.1.6. Примерное 10-дневное меню разрабатывает </w:t>
      </w:r>
      <w:proofErr w:type="gramStart"/>
      <w:r>
        <w:rPr>
          <w:rFonts w:cs="Times New Roman"/>
          <w:sz w:val="27"/>
          <w:szCs w:val="27"/>
        </w:rPr>
        <w:t>ответственный</w:t>
      </w:r>
      <w:proofErr w:type="gramEnd"/>
      <w:r>
        <w:rPr>
          <w:rFonts w:cs="Times New Roman"/>
          <w:sz w:val="27"/>
          <w:szCs w:val="27"/>
        </w:rPr>
        <w:t xml:space="preserve"> за организацию  питания при взаимодействии с работниками пищеблока. Директор согласовывает меню и утверждает. Замена блюд в меню производится в исключительных случаях на основе норм взаимозаменяемости 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AA2CF9" w:rsidRDefault="00AA2CF9" w:rsidP="00AA2CF9">
      <w:pPr>
        <w:jc w:val="both"/>
        <w:rPr>
          <w:rFonts w:eastAsia="Times New Roman" w:cs="Times New Roman"/>
          <w:color w:val="414141"/>
          <w:sz w:val="27"/>
          <w:szCs w:val="27"/>
          <w:shd w:val="clear" w:color="auto" w:fill="FFFFFF"/>
          <w:lang w:eastAsia="ru-RU"/>
        </w:rPr>
      </w:pPr>
      <w:r>
        <w:rPr>
          <w:rFonts w:cs="Times New Roman"/>
          <w:color w:val="000000"/>
          <w:sz w:val="27"/>
          <w:szCs w:val="27"/>
        </w:rPr>
        <w:t xml:space="preserve">3.1.7. </w:t>
      </w:r>
      <w:r>
        <w:rPr>
          <w:rFonts w:cs="Times New Roman"/>
          <w:sz w:val="27"/>
          <w:szCs w:val="27"/>
        </w:rPr>
        <w:t xml:space="preserve">Ежедневно меню вывешивается в обеденном зале.В меню указываются названия кулинарных изделий, сведения об объемах блюд,стоимость, энергетической ценности,составленное 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по форме, установленной в Приложении № 1 к настоящему Положе</w:t>
      </w:r>
      <w:r>
        <w:rPr>
          <w:rFonts w:eastAsia="Times New Roman" w:cs="Times New Roman"/>
          <w:color w:val="414141"/>
          <w:sz w:val="27"/>
          <w:szCs w:val="27"/>
          <w:shd w:val="clear" w:color="auto" w:fill="FFFFFF"/>
          <w:lang w:eastAsia="ru-RU"/>
        </w:rPr>
        <w:t>нию;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3.1.8. Право на питание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реализуется на платной и бесплатной основе.</w:t>
      </w:r>
    </w:p>
    <w:p w:rsidR="00AA2CF9" w:rsidRDefault="00AA2CF9" w:rsidP="00AA2CF9">
      <w:pP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A2CF9" w:rsidRDefault="00AA2CF9" w:rsidP="00AA2CF9">
      <w:pP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3.2. Порядок предоставления права на бесплатное горячее питание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3.2.1. Бесплатное горячее питание предоставляется: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- горячие завтраки для обучающихся 1-4 классов (имеют право все обучающиеся) организуется горячее питание (горячий завтрак или обед)  на бесплатной основе, за счет субсидии на </w:t>
      </w:r>
      <w:proofErr w:type="spell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расходов бюджета муниципального образования «</w:t>
      </w:r>
      <w:proofErr w:type="spell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Краснинский</w:t>
      </w:r>
      <w:proofErr w:type="spell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район» Смоленской области на организацию горячего питания для обучающихся 1-4 классов. Основание - документ,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подтверждающий право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на бесплатный прием пищи – приказ о зачислении в школу;</w:t>
      </w:r>
    </w:p>
    <w:p w:rsidR="00AA2CF9" w:rsidRPr="00DF2BAF" w:rsidRDefault="00AA2CF9" w:rsidP="00AA2CF9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7"/>
          <w:szCs w:val="27"/>
        </w:rPr>
      </w:pPr>
      <w:proofErr w:type="gramStart"/>
      <w:r>
        <w:rPr>
          <w:sz w:val="27"/>
          <w:szCs w:val="27"/>
          <w:shd w:val="clear" w:color="auto" w:fill="FFFFFF"/>
        </w:rPr>
        <w:t xml:space="preserve">- </w:t>
      </w:r>
      <w:r w:rsidRPr="00DF2BAF">
        <w:rPr>
          <w:b w:val="0"/>
          <w:sz w:val="27"/>
          <w:szCs w:val="27"/>
          <w:shd w:val="clear" w:color="auto" w:fill="FFFFFF"/>
        </w:rPr>
        <w:t>горячие завтраки</w:t>
      </w:r>
      <w:r w:rsidRPr="00DF2BAF">
        <w:rPr>
          <w:b w:val="0"/>
          <w:sz w:val="27"/>
          <w:szCs w:val="27"/>
        </w:rPr>
        <w:t>для обучающихся 5-11 классов, из малоимущих семей, организуется горячее питание (горячий завтрак), на бесплатной основе, за счет средств бюджета Смоленской области, в соответствии с Порядком предоставления в 2022/23 учебном году и 2023/24 учебном году дополнительной меры социальной поддержки учащихся 5-11 классов областных государственных общеобразовательных организаций, муниципальных общеобразовательных организаций из малоимущих семей, из семей граждан Украины, ДонецкойНародной Республики</w:t>
      </w:r>
      <w:proofErr w:type="gramEnd"/>
      <w:r w:rsidRPr="00DF2BAF">
        <w:rPr>
          <w:b w:val="0"/>
          <w:sz w:val="27"/>
          <w:szCs w:val="27"/>
        </w:rPr>
        <w:t xml:space="preserve">, </w:t>
      </w:r>
      <w:proofErr w:type="gramStart"/>
      <w:r w:rsidRPr="00DF2BAF">
        <w:rPr>
          <w:b w:val="0"/>
          <w:sz w:val="27"/>
          <w:szCs w:val="27"/>
        </w:rPr>
        <w:t xml:space="preserve">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 и прибывших на территорию Смоленской </w:t>
      </w:r>
      <w:r w:rsidRPr="00DF2BAF">
        <w:rPr>
          <w:b w:val="0"/>
          <w:sz w:val="27"/>
          <w:szCs w:val="27"/>
        </w:rPr>
        <w:lastRenderedPageBreak/>
        <w:t>области, из семей граждан Российской Федерации, призванных на военную службу по мобилизации, в виде обеспечения бесплатными горячими завтраками и расходования средств областного бюджета, выделяемых на предоставление указанной дополнительной</w:t>
      </w:r>
      <w:proofErr w:type="gramEnd"/>
      <w:r w:rsidRPr="00DF2BAF">
        <w:rPr>
          <w:b w:val="0"/>
          <w:sz w:val="27"/>
          <w:szCs w:val="27"/>
        </w:rPr>
        <w:t xml:space="preserve"> меры социальной поддержки, утвержденным постановлением Администрации Смоленской области от 23.08.2022 № 585;</w:t>
      </w:r>
    </w:p>
    <w:p w:rsidR="00AA2CF9" w:rsidRPr="00DF2BAF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 w:rsidRPr="00DF2BAF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- </w:t>
      </w:r>
      <w:r w:rsidRPr="00DF2BAF">
        <w:rPr>
          <w:rFonts w:cs="Times New Roman"/>
          <w:color w:val="000000" w:themeColor="text1"/>
          <w:sz w:val="27"/>
          <w:szCs w:val="27"/>
        </w:rPr>
        <w:t>для детей, имеющих статус ОВЗ, обучающихся 1-4 классов, организуется второе горячее питание (горячий обед), на бесплатной основе,  за счет средств бюджета муниципального образования «</w:t>
      </w:r>
      <w:proofErr w:type="spellStart"/>
      <w:r w:rsidRPr="00DF2BAF">
        <w:rPr>
          <w:rFonts w:cs="Times New Roman"/>
          <w:color w:val="000000" w:themeColor="text1"/>
          <w:sz w:val="27"/>
          <w:szCs w:val="27"/>
        </w:rPr>
        <w:t>Краснинский</w:t>
      </w:r>
      <w:proofErr w:type="spellEnd"/>
      <w:r w:rsidRPr="00DF2BAF">
        <w:rPr>
          <w:rFonts w:cs="Times New Roman"/>
          <w:color w:val="000000" w:themeColor="text1"/>
          <w:sz w:val="27"/>
          <w:szCs w:val="27"/>
        </w:rPr>
        <w:t xml:space="preserve"> район» Смоленской области. </w:t>
      </w:r>
      <w:r w:rsidRPr="00DF2BAF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Основание - документ,</w:t>
      </w:r>
      <w:r w:rsidRPr="00DF2BAF"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 w:rsidRPr="00DF2BAF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подтверждающий право</w:t>
      </w:r>
      <w:r w:rsidRPr="00DF2BAF"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 w:rsidRPr="00DF2BAF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на бесплатный прием пищи – заключение ПМПК;</w:t>
      </w:r>
    </w:p>
    <w:p w:rsidR="00AA2CF9" w:rsidRPr="00DF2BAF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 w:rsidRPr="00DF2BAF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- для детей имеющих статус ОВЗ, обучающихся 5-11 классов, организуется двухразовое горячее питание (горячий завтрак и горячий обед), за счет средств бюджета </w:t>
      </w:r>
      <w:r w:rsidRPr="00DF2BAF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>муниципального образования «</w:t>
      </w:r>
      <w:proofErr w:type="spellStart"/>
      <w:r w:rsidRPr="00DF2BAF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>Краснинский</w:t>
      </w:r>
      <w:proofErr w:type="spellEnd"/>
      <w:r w:rsidRPr="00DF2BAF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 xml:space="preserve"> район» Смоленской области. </w:t>
      </w:r>
      <w:r w:rsidRPr="00DF2BAF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Основание - документ,</w:t>
      </w:r>
      <w:r w:rsidRPr="00DF2BAF"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 w:rsidRPr="00DF2BAF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подтверждающий право</w:t>
      </w:r>
      <w:r w:rsidRPr="00DF2BAF"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 w:rsidRPr="00DF2BAF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на бесплатный прием пищи – заключение ПМПК;</w:t>
      </w:r>
    </w:p>
    <w:p w:rsidR="00AA2CF9" w:rsidRPr="00DF2BAF" w:rsidRDefault="00AA2CF9" w:rsidP="00AA2C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DF2BAF">
        <w:rPr>
          <w:rFonts w:ascii="Times New Roman" w:hAnsi="Times New Roman" w:cs="Times New Roman"/>
          <w:sz w:val="27"/>
          <w:szCs w:val="27"/>
        </w:rPr>
        <w:t>- для обучающихся 1-4 классов организуется горячее питание (горячий обед) на добровольной основе, за счет средств родительской платы;</w:t>
      </w:r>
    </w:p>
    <w:p w:rsidR="00AA2CF9" w:rsidRPr="00DF2BAF" w:rsidRDefault="00AA2CF9" w:rsidP="00AA2C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DF2BAF">
        <w:rPr>
          <w:rFonts w:ascii="Times New Roman" w:hAnsi="Times New Roman" w:cs="Times New Roman"/>
          <w:sz w:val="27"/>
          <w:szCs w:val="27"/>
        </w:rPr>
        <w:t>- для обучающихся 5-11 классов организуется горячее питание (горячий завтрак и/или обед) на добровольной основе, за счет средств родительской платы.</w:t>
      </w:r>
    </w:p>
    <w:p w:rsidR="00AA2CF9" w:rsidRPr="00DF2BAF" w:rsidRDefault="00AA2CF9" w:rsidP="00AA2C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DF2BAF">
        <w:rPr>
          <w:rFonts w:ascii="Times New Roman" w:hAnsi="Times New Roman" w:cs="Times New Roman"/>
          <w:sz w:val="27"/>
          <w:szCs w:val="27"/>
        </w:rPr>
        <w:t>3.2.2. Нормы расходов на организацию горячего питания на 1 обучающегося в день составляют:</w:t>
      </w:r>
    </w:p>
    <w:p w:rsidR="00AA2CF9" w:rsidRPr="00DF2BAF" w:rsidRDefault="00AA2CF9" w:rsidP="00AA2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2BAF">
        <w:rPr>
          <w:rFonts w:ascii="Times New Roman" w:hAnsi="Times New Roman" w:cs="Times New Roman"/>
          <w:sz w:val="27"/>
          <w:szCs w:val="27"/>
        </w:rPr>
        <w:t>- для обучающихся 1-4 классов (горячий завтрак или обед)  7</w:t>
      </w:r>
      <w:r w:rsidR="00B17571" w:rsidRPr="00DF2BAF">
        <w:rPr>
          <w:rFonts w:ascii="Times New Roman" w:hAnsi="Times New Roman" w:cs="Times New Roman"/>
          <w:sz w:val="27"/>
          <w:szCs w:val="27"/>
        </w:rPr>
        <w:t>6</w:t>
      </w:r>
      <w:r w:rsidRPr="00DF2BAF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B17571" w:rsidRPr="00DF2BAF">
        <w:rPr>
          <w:rFonts w:ascii="Times New Roman" w:hAnsi="Times New Roman" w:cs="Times New Roman"/>
          <w:sz w:val="27"/>
          <w:szCs w:val="27"/>
        </w:rPr>
        <w:t>55</w:t>
      </w:r>
      <w:r w:rsidRPr="00DF2BAF">
        <w:rPr>
          <w:rFonts w:ascii="Times New Roman" w:hAnsi="Times New Roman" w:cs="Times New Roman"/>
          <w:sz w:val="27"/>
          <w:szCs w:val="27"/>
        </w:rPr>
        <w:t xml:space="preserve"> копеек;</w:t>
      </w:r>
    </w:p>
    <w:p w:rsidR="00AA2CF9" w:rsidRPr="00DF2BAF" w:rsidRDefault="00AA2CF9" w:rsidP="00AA2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2BAF">
        <w:rPr>
          <w:rFonts w:ascii="Times New Roman" w:hAnsi="Times New Roman" w:cs="Times New Roman"/>
          <w:sz w:val="27"/>
          <w:szCs w:val="27"/>
        </w:rPr>
        <w:t xml:space="preserve">- для обучающихся 5-11 классов из малоимущих семей не более 60 рублей 00 копеек; </w:t>
      </w:r>
    </w:p>
    <w:p w:rsidR="00AA2CF9" w:rsidRPr="00DF2BAF" w:rsidRDefault="00AA2CF9" w:rsidP="00AA2C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F2BAF">
        <w:rPr>
          <w:rFonts w:ascii="Times New Roman" w:hAnsi="Times New Roman" w:cs="Times New Roman"/>
          <w:color w:val="000000" w:themeColor="text1"/>
          <w:sz w:val="27"/>
          <w:szCs w:val="27"/>
        </w:rPr>
        <w:t>- для детей, имеющих статус ОВЗ, обучающихся 1-4 классов, (горячий обед) 60 рублей 00 копеек;</w:t>
      </w:r>
    </w:p>
    <w:p w:rsidR="00AA2CF9" w:rsidRPr="00DF2BAF" w:rsidRDefault="00AA2CF9" w:rsidP="00AA2C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F2BAF">
        <w:rPr>
          <w:rFonts w:ascii="Times New Roman" w:hAnsi="Times New Roman" w:cs="Times New Roman"/>
          <w:color w:val="000000" w:themeColor="text1"/>
          <w:sz w:val="27"/>
          <w:szCs w:val="27"/>
        </w:rPr>
        <w:t>- для детей, имеющих статус ОВЗ, обучающихся 5-11 классов, горячий завтрак 60 рублей 00 копеек и горячий обед 60 рублей 00 копеек;</w:t>
      </w:r>
    </w:p>
    <w:p w:rsidR="00AA2CF9" w:rsidRPr="00DF2BAF" w:rsidRDefault="00AA2CF9" w:rsidP="00AA2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2BAF">
        <w:rPr>
          <w:rFonts w:ascii="Times New Roman" w:hAnsi="Times New Roman" w:cs="Times New Roman"/>
          <w:sz w:val="27"/>
          <w:szCs w:val="27"/>
        </w:rPr>
        <w:t>- для обучающихся, получающих горячее питание (горячий завтрак и/или обед) за счет родительской платы, нормы расходов на организацию горячего питания устанавливается образовательным учреждением по согласованию с родительским комитетом.</w:t>
      </w:r>
    </w:p>
    <w:p w:rsidR="00AA2CF9" w:rsidRPr="00DF2BAF" w:rsidRDefault="00AA2CF9" w:rsidP="00AA2CF9">
      <w:pPr>
        <w:tabs>
          <w:tab w:val="left" w:pos="2640"/>
        </w:tabs>
        <w:spacing w:line="240" w:lineRule="auto"/>
        <w:ind w:firstLine="709"/>
        <w:rPr>
          <w:rFonts w:cs="Times New Roman"/>
          <w:b/>
          <w:sz w:val="27"/>
          <w:szCs w:val="27"/>
        </w:rPr>
      </w:pPr>
    </w:p>
    <w:p w:rsidR="00AA2CF9" w:rsidRPr="00DF2BAF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 w:rsidRPr="00DF2BAF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3.2.3. Список школьников, обеспечиваемых бесплатным питанием, утверждается приказом директора школы.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 w:rsidRPr="00DF2BAF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3.2.4. </w:t>
      </w:r>
      <w:proofErr w:type="gramStart"/>
      <w:r w:rsidRPr="00DF2BAF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Право на получение бесплатного питания возникает у обучающегося со дня: зачисления в школу обучающихся 1-4 классов; предоставления Департаментом социального развития и Смоленским областным государственным казенным учреждением «Центр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социальных выплат, приема и обработки информации» основных и дополнительных списков обучающихся из малоимущих семей; предоставления родителями (законными представителями) 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lastRenderedPageBreak/>
        <w:t>документа,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подтверждающего право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на бесплатный прием пищи – заключение ПМПК.</w:t>
      </w:r>
      <w:proofErr w:type="gramEnd"/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 По истечении срока действия документов право бесплатного питания снимается.</w:t>
      </w:r>
    </w:p>
    <w:p w:rsidR="00AA2CF9" w:rsidRP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3.2.5.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Обучающемуся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, прекращается предоставление горячего льготного питания в случаях, перечисленных в пункте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3.1.2 настоящего Положения.</w:t>
      </w:r>
      <w:r>
        <w:rPr>
          <w:rFonts w:eastAsia="Times New Roman" w:cs="Times New Roman"/>
          <w:sz w:val="27"/>
          <w:szCs w:val="27"/>
          <w:lang w:eastAsia="ru-RU"/>
        </w:rPr>
        <w:br/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3.3. Порядок предоставления права на платное горячее питание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3.3.1. Горячее питание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за счет родительской платы производится на основании:</w:t>
      </w:r>
    </w:p>
    <w:p w:rsidR="00AA2CF9" w:rsidRDefault="00AA2CF9" w:rsidP="00AA2CF9">
      <w:pPr>
        <w:numPr>
          <w:ilvl w:val="0"/>
          <w:numId w:val="3"/>
        </w:num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заявления одного из родителей (законных представителей) обучающегося, составленного им по форме, установленной в приложении № 2 к настоящему Положению;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Решение о предоставлении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обучающемуся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платного питания оформляется приказом директора школы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о предоставлении обучающемуся платного питания. Право на получение питания у обучающегося наступает со следующего учебного дня после издания приказа о предоставлении питания и действует до окончания текущего учебного года или дня следующего за днем издания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приказа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 прекращении обеспечения обучающегося питанием.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3.3.2.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Обучающемуся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, прекращается предоставление горячего платного питания в случаях, перечисленных в пункте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3.1.2 настоящего Положения 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3.3.3. 3а счет средств родителей (законных представителей) обучающиеся  могут получать горячие завтраки и (или) обеды, стоимость которых равна стоимости завтраков и обедов, определенных для бесплатного питания.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3.3.4.Ответственность за организацию питания за счет родительских средств возлагается на образовательную организацию.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3.3.5. Об отсутствии ребенка родители (законные представители) ребенка обязаны сообщить классному руководителю заблаговременно, то есть до наступления дня отсутствия обучающегося.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3.3.6.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При отсутствии обучающегося по уважительным причинам (при условии своевременного предупреждения классного руководителя о таком отсутствии) ребенок снимается с питания. Ответственный работник школы производит перерасчет стоимости питания. Об отсутствии ученика родители должны сообщить заблаговременно, т.е. до наступления дня отсутствия ребенка.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3.3.7. Организация питания обучающихся групп продленного дня организуется за счет средств родителей.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3.4. Предоставление питьевой воды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3.4.1. В школе предусматривается бутилированное обеспечение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питьевой водой, отвечающей гигиеническим требованиям, предъявляемым к качеству питьевой воды.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lastRenderedPageBreak/>
        <w:t>3.4.2. Свободный доступ к питьевой воде обеспечивается в течение всего времени пребывания детей в школе.</w:t>
      </w:r>
    </w:p>
    <w:p w:rsidR="00AA2CF9" w:rsidRDefault="00AA2CF9" w:rsidP="00AA2CF9">
      <w:pPr>
        <w:jc w:val="both"/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val="en-US" w:eastAsia="ru-RU"/>
        </w:rPr>
        <w:t>IV</w:t>
      </w: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. Обязанности участников процесса организации питания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4.1. Директор школы: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4.1.1.Ежегодно в начале учебного года издает приказ о предоставлении горячего питания обучающимся;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4.1.2.Несет ответственность за организацию горячего питания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4.1.3.Обеспечивает принятие локальных актов, предусмотренных настоящим Положением;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4.1.4.Назначает из числа работников школы ответственных за организацию питания и закрепляет их обязанности;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4.1.5.Обеспечивает рассмотрение вопросов организации горячего питания обучающихся на родительских собраниях, заседаниях совета школы, а также педагогических советах.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4.2. </w:t>
      </w:r>
      <w:proofErr w:type="gramStart"/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Ответственный</w:t>
      </w:r>
      <w:proofErr w:type="gramEnd"/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за организацию питания: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4.2.1. Контролирует деятельность классных руководителей, поставщиков продуктов питания и работников пищеблока;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4.2.2. Формирует сводный список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для предоставления горячего питания;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4.2.3. Предоставляет списки обучающихся для расчета средств на горячее питание в бухгалтерию;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4.2.4. 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обучающимися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обедов по классам;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4.2.5. Формирует список и ведет учет детей из малоимущих семей;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4.2.6. Координирует работу в школе по формированию культуры питания;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4.2.7. Осуществляет мониторинг удовлетворенности качеством питания;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4.2.8. Вносит предложения по улучшению организации горячего питания.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4.3. Заместитель директора по административно-хозяйственной части (завхоз школы):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4.3.1.Обеспечивает своевременную организацию ремонта технологического, механического и холодильного оборудования;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4.3.2. Снабжает столовую достаточным количеством посуды, специальной одежды, санитарно- гигиеническими средствами, уборочным инвентарем.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4.4. Повар и работники пищеблока: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4.4.1. Выполняют обязанности в рамках должностной инструкции;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lastRenderedPageBreak/>
        <w:t>4.4.2. Вправе вносить предложения по улучшению организации питания.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4.5. Классные руководители: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4.5.1. Ежедневно представляют в столовую школы заявку для организации горячего питания на количество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на следующий учебный день;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4.5.2. Ежедневно не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позднее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чем за 1 час до предоставления обеда уточняют представленную накануне заявку;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4.5.3.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  <w:proofErr w:type="gramEnd"/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4.5.4. Не реже чем один раз в неделю предоставляют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ответственному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4.5.5. Осуществляют в части своей компетенции мониторинг организации горячего питания;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4.5.6.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4.5.7. Выносят на обсуждение на заседаниях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педагогического совета, совещаниях при директоре предложения по улучшению горячего питания.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4.6. Родители (законные представители) </w:t>
      </w:r>
      <w:proofErr w:type="gramStart"/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: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4.6.1. Представляют подтверждающие документы в случае, если ребенок относится к льготной категории детей;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4.6.2. 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4.6.3. Ведут разъяснительную работу со своими детьми по привитию им навыков здорового образа жизни и правильного питания;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4.6.4.Вносят предложения по улучшению организации горячего питания в школе;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4.6.5.Знакомиться с примерным и ежедневным меню.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4.7. </w:t>
      </w:r>
      <w:proofErr w:type="gramStart"/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организацией питания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4.7.1. Текущий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 и представители родительской общественности.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4.7.2. Проверку качества готовой кулинарной продукции осуществляет </w:t>
      </w:r>
      <w:proofErr w:type="spell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бракеражная</w:t>
      </w:r>
      <w:proofErr w:type="spell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комиссия, деятельность которой регулируется Положением о </w:t>
      </w:r>
      <w:proofErr w:type="spell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lastRenderedPageBreak/>
        <w:t>бракеражной</w:t>
      </w:r>
      <w:proofErr w:type="spell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комиссии. Состав комиссии утверждается приказом директора школы.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4.7.3.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качеством, поступающих на пищеблок пищевых продуктов и продовольственного сырья осуществляет ответственный за организацию питания  в соответствии с требованиями санитарных правил и федерального законодательства.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ru-RU"/>
        </w:rPr>
        <w:t>4.8. Ответственность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4.8.2. Родители (законные представители) несут предусмотренную действующим законодательством ответственность за </w:t>
      </w:r>
      <w:proofErr w:type="spell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неуведомление</w:t>
      </w:r>
      <w:proofErr w:type="spellEnd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AA2CF9" w:rsidRDefault="00AA2CF9" w:rsidP="00AA2CF9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eastAsia="Times New Roman" w:cs="Times New Roman"/>
          <w:sz w:val="27"/>
          <w:szCs w:val="27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законами.</w:t>
      </w: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Приложение 1</w:t>
      </w:r>
    </w:p>
    <w:p w:rsidR="00AA2CF9" w:rsidRDefault="00AA2CF9" w:rsidP="00AA2CF9">
      <w:pPr>
        <w:jc w:val="right"/>
        <w:rPr>
          <w:rFonts w:cs="Times New Roman"/>
          <w:sz w:val="27"/>
          <w:szCs w:val="27"/>
        </w:rPr>
      </w:pPr>
    </w:p>
    <w:p w:rsidR="00AA2CF9" w:rsidRDefault="00AA2CF9" w:rsidP="00AA2CF9">
      <w:pPr>
        <w:spacing w:line="240" w:lineRule="auto"/>
        <w:ind w:left="4248"/>
        <w:jc w:val="right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к Положению об организации </w:t>
      </w:r>
    </w:p>
    <w:p w:rsidR="00AA2CF9" w:rsidRDefault="00AA2CF9" w:rsidP="00AA2CF9">
      <w:pPr>
        <w:spacing w:line="240" w:lineRule="auto"/>
        <w:ind w:left="4248"/>
        <w:jc w:val="righ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питания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</w:p>
    <w:p w:rsidR="00AA2CF9" w:rsidRDefault="00AA2CF9" w:rsidP="00AA2CF9">
      <w:pPr>
        <w:spacing w:line="240" w:lineRule="auto"/>
        <w:ind w:left="4248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AA2CF9" w:rsidRDefault="00AA2CF9" w:rsidP="00AA2CF9">
      <w:pPr>
        <w:spacing w:line="240" w:lineRule="auto"/>
        <w:ind w:left="4248"/>
        <w:jc w:val="righ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lastRenderedPageBreak/>
        <w:t>Утверждаю</w:t>
      </w:r>
    </w:p>
    <w:p w:rsidR="00AA2CF9" w:rsidRDefault="00AA2CF9" w:rsidP="00AA2CF9">
      <w:pPr>
        <w:spacing w:line="240" w:lineRule="auto"/>
        <w:ind w:left="4248"/>
        <w:jc w:val="righ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Директор школы</w:t>
      </w:r>
    </w:p>
    <w:p w:rsidR="00AA2CF9" w:rsidRDefault="00AA2CF9" w:rsidP="00AA2CF9">
      <w:pPr>
        <w:spacing w:line="240" w:lineRule="auto"/>
        <w:ind w:left="4248"/>
        <w:jc w:val="righ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__________ А.А.Попова</w:t>
      </w:r>
    </w:p>
    <w:p w:rsidR="00AA2CF9" w:rsidRDefault="00AA2CF9" w:rsidP="00AA2CF9">
      <w:pPr>
        <w:spacing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AA2CF9" w:rsidRDefault="00AA2CF9" w:rsidP="00AA2CF9">
      <w:pPr>
        <w:spacing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Меню </w:t>
      </w:r>
    </w:p>
    <w:p w:rsidR="00AA2CF9" w:rsidRDefault="00AA2CF9" w:rsidP="00AA2CF9">
      <w:pPr>
        <w:spacing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на________________ 20__  г.</w:t>
      </w:r>
    </w:p>
    <w:p w:rsidR="00AA2CF9" w:rsidRDefault="00AA2CF9" w:rsidP="00AA2CF9">
      <w:pPr>
        <w:spacing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3156"/>
        <w:gridCol w:w="1325"/>
        <w:gridCol w:w="2360"/>
        <w:gridCol w:w="2038"/>
      </w:tblGrid>
      <w:tr w:rsidR="00AA2CF9" w:rsidTr="00AA2CF9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Наименование блюда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Выход блюда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Стоимость блюда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Энергетическая ценность</w:t>
            </w:r>
          </w:p>
        </w:tc>
      </w:tr>
      <w:tr w:rsidR="00AA2CF9" w:rsidTr="00AA2CF9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AA2CF9" w:rsidTr="00AA2CF9">
        <w:trPr>
          <w:trHeight w:val="5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AA2CF9" w:rsidTr="00AA2CF9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AA2CF9" w:rsidTr="00AA2CF9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AA2CF9" w:rsidTr="00AA2CF9">
        <w:trPr>
          <w:trHeight w:val="5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AA2CF9" w:rsidTr="00AA2CF9">
        <w:trPr>
          <w:trHeight w:val="5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AA2CF9" w:rsidTr="00AA2CF9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AA2CF9" w:rsidTr="00AA2CF9">
        <w:trPr>
          <w:trHeight w:val="5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AA2CF9" w:rsidTr="00AA2CF9">
        <w:trPr>
          <w:trHeight w:val="632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A2CF9" w:rsidRDefault="00AA2CF9">
            <w:pPr>
              <w:spacing w:line="240" w:lineRule="auto"/>
              <w:ind w:firstLine="709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spacing w:line="240" w:lineRule="auto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AA2CF9" w:rsidRDefault="00AA2CF9" w:rsidP="00AA2CF9">
      <w:pPr>
        <w:spacing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AA2CF9" w:rsidRDefault="00AA2CF9" w:rsidP="00AA2CF9">
      <w:pPr>
        <w:spacing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AA2CF9" w:rsidRDefault="00AA2CF9" w:rsidP="00AA2CF9">
      <w:pPr>
        <w:spacing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AA2CF9" w:rsidRDefault="00AA2CF9" w:rsidP="00AA2CF9">
      <w:pPr>
        <w:spacing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Повар _____________ (ФИО)</w:t>
      </w: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rPr>
          <w:rFonts w:cs="Times New Roman"/>
          <w:sz w:val="27"/>
          <w:szCs w:val="27"/>
        </w:rPr>
      </w:pPr>
    </w:p>
    <w:p w:rsidR="00AA2CF9" w:rsidRDefault="00AA2CF9" w:rsidP="00AA2CF9">
      <w:pPr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Приложение 2</w:t>
      </w:r>
    </w:p>
    <w:p w:rsidR="00AA2CF9" w:rsidRDefault="00AA2CF9" w:rsidP="00AA2CF9">
      <w:pPr>
        <w:jc w:val="right"/>
        <w:rPr>
          <w:rFonts w:cs="Times New Roman"/>
          <w:sz w:val="27"/>
          <w:szCs w:val="27"/>
        </w:rPr>
      </w:pPr>
    </w:p>
    <w:p w:rsidR="00AA2CF9" w:rsidRDefault="00AA2CF9" w:rsidP="00AA2CF9">
      <w:pPr>
        <w:spacing w:line="240" w:lineRule="auto"/>
        <w:ind w:left="4248"/>
        <w:jc w:val="right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к Положению об организации </w:t>
      </w:r>
    </w:p>
    <w:p w:rsidR="00AA2CF9" w:rsidRDefault="00AA2CF9" w:rsidP="00AA2CF9">
      <w:pPr>
        <w:spacing w:line="240" w:lineRule="auto"/>
        <w:ind w:left="4248"/>
        <w:jc w:val="righ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питания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</w:p>
    <w:p w:rsidR="00AA2CF9" w:rsidRDefault="00AA2CF9" w:rsidP="00AA2CF9">
      <w:pPr>
        <w:jc w:val="right"/>
        <w:rPr>
          <w:rFonts w:cs="Times New Roman"/>
          <w:sz w:val="27"/>
          <w:szCs w:val="27"/>
        </w:rPr>
      </w:pPr>
    </w:p>
    <w:p w:rsidR="00AA2CF9" w:rsidRDefault="00AA2CF9" w:rsidP="00AA2CF9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7"/>
          <w:szCs w:val="27"/>
        </w:rPr>
        <w:lastRenderedPageBreak/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Директору МБОУ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Краснооктябрьская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школа  </w:t>
      </w:r>
    </w:p>
    <w:p w:rsidR="00AA2CF9" w:rsidRDefault="00AA2CF9" w:rsidP="00AA2CF9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Поповой А.А.</w:t>
      </w:r>
    </w:p>
    <w:p w:rsidR="00AA2CF9" w:rsidRDefault="00AA2CF9" w:rsidP="00AA2CF9">
      <w:pPr>
        <w:spacing w:line="240" w:lineRule="auto"/>
        <w:ind w:firstLine="538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_________________________________</w:t>
      </w:r>
    </w:p>
    <w:p w:rsidR="00AA2CF9" w:rsidRDefault="00AA2CF9" w:rsidP="00AA2CF9">
      <w:pPr>
        <w:spacing w:line="240" w:lineRule="auto"/>
        <w:ind w:firstLine="5387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(Ф.И.О. родителей)</w:t>
      </w:r>
    </w:p>
    <w:p w:rsidR="00AA2CF9" w:rsidRDefault="00AA2CF9" w:rsidP="00AA2CF9">
      <w:pPr>
        <w:spacing w:line="240" w:lineRule="auto"/>
        <w:ind w:firstLine="538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домашний адрес, телефон_____________</w:t>
      </w:r>
    </w:p>
    <w:p w:rsidR="00AA2CF9" w:rsidRDefault="00AA2CF9" w:rsidP="00AA2CF9">
      <w:pPr>
        <w:spacing w:line="240" w:lineRule="auto"/>
        <w:ind w:firstLine="5387"/>
        <w:rPr>
          <w:rFonts w:eastAsia="Times New Roman" w:cs="Times New Roman"/>
          <w:sz w:val="24"/>
          <w:szCs w:val="24"/>
          <w:lang w:eastAsia="ru-RU"/>
        </w:rPr>
      </w:pPr>
    </w:p>
    <w:p w:rsidR="00AA2CF9" w:rsidRDefault="00AA2CF9" w:rsidP="00AA2CF9">
      <w:pPr>
        <w:spacing w:line="240" w:lineRule="auto"/>
        <w:ind w:firstLine="538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AA2CF9" w:rsidRDefault="00AA2CF9" w:rsidP="00AA2CF9">
      <w:pPr>
        <w:spacing w:line="240" w:lineRule="auto"/>
        <w:ind w:firstLine="5387"/>
        <w:rPr>
          <w:rFonts w:eastAsia="Times New Roman" w:cs="Times New Roman"/>
          <w:sz w:val="24"/>
          <w:szCs w:val="24"/>
          <w:lang w:eastAsia="ru-RU"/>
        </w:rPr>
      </w:pPr>
    </w:p>
    <w:p w:rsidR="00AA2CF9" w:rsidRDefault="00AA2CF9" w:rsidP="00AA2CF9">
      <w:pPr>
        <w:spacing w:line="240" w:lineRule="auto"/>
        <w:ind w:firstLine="538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AA2CF9" w:rsidRDefault="00AA2CF9" w:rsidP="00AA2CF9">
      <w:pPr>
        <w:ind w:firstLine="5387"/>
        <w:rPr>
          <w:rFonts w:eastAsia="Times New Roman" w:cs="Times New Roman"/>
          <w:sz w:val="24"/>
          <w:szCs w:val="24"/>
          <w:lang w:eastAsia="ru-RU"/>
        </w:rPr>
      </w:pPr>
    </w:p>
    <w:p w:rsidR="00AA2CF9" w:rsidRDefault="00AA2CF9" w:rsidP="00AA2CF9">
      <w:pPr>
        <w:tabs>
          <w:tab w:val="left" w:pos="3320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A2CF9" w:rsidRDefault="00AA2CF9" w:rsidP="00AA2CF9">
      <w:pPr>
        <w:tabs>
          <w:tab w:val="left" w:pos="3320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ЗАЯВЛЕНИЕ</w:t>
      </w:r>
    </w:p>
    <w:p w:rsidR="00AA2CF9" w:rsidRDefault="00AA2CF9" w:rsidP="00AA2CF9">
      <w:pPr>
        <w:tabs>
          <w:tab w:val="left" w:pos="3320"/>
        </w:tabs>
        <w:ind w:left="4253" w:hanging="411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Прошу предоставить платное  горячее питание (завтрак / обед)                                                                                                                                                                        (нужное подчеркнуть) </w:t>
      </w:r>
    </w:p>
    <w:p w:rsidR="00AA2CF9" w:rsidRDefault="00AA2CF9" w:rsidP="00AA2CF9">
      <w:pPr>
        <w:tabs>
          <w:tab w:val="left" w:pos="332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моему сыну ( дочери)_______________________________  обучающемуся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>
        <w:rPr>
          <w:rFonts w:eastAsia="Times New Roman" w:cs="Times New Roman"/>
          <w:sz w:val="24"/>
          <w:szCs w:val="24"/>
          <w:lang w:eastAsia="ru-RU"/>
        </w:rPr>
        <w:t>йся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)</w:t>
      </w:r>
    </w:p>
    <w:p w:rsidR="00AA2CF9" w:rsidRDefault="00AA2CF9" w:rsidP="00AA2CF9">
      <w:pPr>
        <w:tabs>
          <w:tab w:val="left" w:pos="332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______ класса    МБОУ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Краснооктябрьская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школа    с понедельника по  пятницу.</w:t>
      </w:r>
    </w:p>
    <w:p w:rsidR="00AA2CF9" w:rsidRDefault="00AA2CF9" w:rsidP="00AA2CF9">
      <w:pPr>
        <w:tabs>
          <w:tab w:val="left" w:pos="332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Оплату питания  до 3 числа следующего месяца гарантирую*. </w:t>
      </w:r>
    </w:p>
    <w:p w:rsidR="00AA2CF9" w:rsidRDefault="00AA2CF9" w:rsidP="00AA2CF9">
      <w:pPr>
        <w:tabs>
          <w:tab w:val="left" w:pos="332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*</w:t>
      </w:r>
      <w:r>
        <w:rPr>
          <w:rFonts w:eastAsia="Times New Roman" w:cs="Times New Roman"/>
          <w:i/>
          <w:sz w:val="24"/>
          <w:szCs w:val="24"/>
          <w:lang w:eastAsia="ru-RU"/>
        </w:rPr>
        <w:t>Питание автоматически прекращается в случае несвоевременной оплаты.</w:t>
      </w:r>
    </w:p>
    <w:p w:rsidR="00AA2CF9" w:rsidRDefault="00AA2CF9" w:rsidP="00AA2CF9">
      <w:pPr>
        <w:tabs>
          <w:tab w:val="left" w:pos="332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 условиями оплаты  ознакомле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а).</w:t>
      </w:r>
    </w:p>
    <w:p w:rsidR="00AA2CF9" w:rsidRDefault="00AA2CF9" w:rsidP="00AA2CF9">
      <w:pPr>
        <w:tabs>
          <w:tab w:val="left" w:pos="3320"/>
        </w:tabs>
        <w:rPr>
          <w:rFonts w:eastAsia="Times New Roman" w:cs="Times New Roman"/>
          <w:sz w:val="24"/>
          <w:szCs w:val="24"/>
          <w:lang w:eastAsia="ru-RU"/>
        </w:rPr>
      </w:pPr>
    </w:p>
    <w:p w:rsidR="00AA2CF9" w:rsidRDefault="00AA2CF9" w:rsidP="00AA2CF9">
      <w:pPr>
        <w:tabs>
          <w:tab w:val="left" w:pos="332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«___» __________________20__  года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                __________       (________________)</w:t>
      </w:r>
      <w:proofErr w:type="gramEnd"/>
    </w:p>
    <w:p w:rsidR="00AA2CF9" w:rsidRDefault="00AA2CF9" w:rsidP="00AA2CF9">
      <w:pPr>
        <w:tabs>
          <w:tab w:val="left" w:pos="332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подпись           расшифровка</w:t>
      </w:r>
    </w:p>
    <w:p w:rsidR="00AA2CF9" w:rsidRDefault="00AA2CF9" w:rsidP="00AA2CF9">
      <w:pPr>
        <w:rPr>
          <w:rFonts w:eastAsia="Times New Roman" w:cs="Times New Roman"/>
          <w:sz w:val="24"/>
          <w:szCs w:val="24"/>
          <w:lang w:eastAsia="ru-RU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jc w:val="right"/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Приложение 3</w:t>
      </w:r>
    </w:p>
    <w:p w:rsidR="00AA2CF9" w:rsidRDefault="00AA2CF9" w:rsidP="00AA2CF9">
      <w:pPr>
        <w:tabs>
          <w:tab w:val="left" w:pos="1680"/>
        </w:tabs>
        <w:jc w:val="right"/>
        <w:rPr>
          <w:rFonts w:cs="Times New Roman"/>
          <w:sz w:val="27"/>
          <w:szCs w:val="27"/>
        </w:rPr>
      </w:pPr>
    </w:p>
    <w:p w:rsidR="00AA2CF9" w:rsidRDefault="00AA2CF9" w:rsidP="00AA2CF9">
      <w:pPr>
        <w:spacing w:line="240" w:lineRule="auto"/>
        <w:ind w:left="4248"/>
        <w:jc w:val="right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lastRenderedPageBreak/>
        <w:t xml:space="preserve">к Положению об организации </w:t>
      </w:r>
    </w:p>
    <w:p w:rsidR="00AA2CF9" w:rsidRDefault="00AA2CF9" w:rsidP="00AA2CF9">
      <w:pPr>
        <w:spacing w:line="240" w:lineRule="auto"/>
        <w:ind w:left="4248"/>
        <w:jc w:val="righ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питания </w:t>
      </w:r>
      <w:proofErr w:type="gramStart"/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</w:p>
    <w:p w:rsidR="00AA2CF9" w:rsidRDefault="00AA2CF9" w:rsidP="00AA2CF9">
      <w:pPr>
        <w:tabs>
          <w:tab w:val="left" w:pos="1680"/>
        </w:tabs>
        <w:jc w:val="right"/>
        <w:rPr>
          <w:rFonts w:cs="Times New Roman"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ТАБЕЛЬ</w:t>
      </w:r>
    </w:p>
    <w:p w:rsidR="00AA2CF9" w:rsidRDefault="00AA2CF9" w:rsidP="00AA2CF9">
      <w:pPr>
        <w:tabs>
          <w:tab w:val="left" w:pos="1680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учета посещаемости детей</w:t>
      </w:r>
    </w:p>
    <w:p w:rsidR="00AA2CF9" w:rsidRDefault="00AA2CF9" w:rsidP="00AA2CF9">
      <w:pPr>
        <w:tabs>
          <w:tab w:val="left" w:pos="1680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за ______________ 20___ -20___ учебного года</w:t>
      </w:r>
    </w:p>
    <w:p w:rsidR="00AA2CF9" w:rsidRDefault="00AA2CF9" w:rsidP="00AA2CF9">
      <w:pPr>
        <w:tabs>
          <w:tab w:val="left" w:pos="1680"/>
        </w:tabs>
        <w:rPr>
          <w:rFonts w:cs="Times New Roman"/>
          <w:b/>
          <w:sz w:val="24"/>
          <w:szCs w:val="24"/>
        </w:rPr>
      </w:pPr>
    </w:p>
    <w:p w:rsidR="00AA2CF9" w:rsidRDefault="00AA2CF9" w:rsidP="00AA2CF9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Учреждение                                       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МУ «Центральная бухгалтерия» учреждений образования</w:t>
      </w:r>
    </w:p>
    <w:p w:rsidR="00AA2CF9" w:rsidRDefault="00AA2CF9" w:rsidP="00AA2CF9">
      <w:pPr>
        <w:spacing w:line="36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Структурное подразделение            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МБОУ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Краснооктябрьская</w:t>
      </w:r>
      <w:proofErr w:type="spellEnd"/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школа</w:t>
      </w:r>
    </w:p>
    <w:p w:rsidR="00AA2CF9" w:rsidRDefault="00AA2CF9" w:rsidP="00AA2CF9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Вид расчета                                                 _____________________________________</w:t>
      </w:r>
    </w:p>
    <w:p w:rsidR="00AA2CF9" w:rsidRDefault="00AA2CF9" w:rsidP="00AA2CF9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Режим работы                                   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пятидневная учебная неделя</w:t>
      </w:r>
      <w:r>
        <w:rPr>
          <w:rFonts w:eastAsia="Times New Roman" w:cs="Times New Roman"/>
          <w:sz w:val="24"/>
          <w:szCs w:val="24"/>
          <w:lang w:eastAsia="ru-RU"/>
        </w:rPr>
        <w:t>_____________</w:t>
      </w:r>
    </w:p>
    <w:p w:rsidR="00AA2CF9" w:rsidRDefault="00AA2CF9" w:rsidP="00AA2CF9">
      <w:pPr>
        <w:tabs>
          <w:tab w:val="left" w:pos="168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 КЛАСС</w:t>
      </w:r>
    </w:p>
    <w:p w:rsidR="00AA2CF9" w:rsidRDefault="00AA2CF9" w:rsidP="00AA2CF9">
      <w:pPr>
        <w:tabs>
          <w:tab w:val="left" w:pos="1680"/>
        </w:tabs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827"/>
        <w:gridCol w:w="605"/>
        <w:gridCol w:w="605"/>
        <w:gridCol w:w="605"/>
        <w:gridCol w:w="605"/>
        <w:gridCol w:w="493"/>
        <w:gridCol w:w="443"/>
        <w:gridCol w:w="443"/>
        <w:gridCol w:w="443"/>
        <w:gridCol w:w="443"/>
        <w:gridCol w:w="558"/>
        <w:gridCol w:w="605"/>
        <w:gridCol w:w="574"/>
      </w:tblGrid>
      <w:tr w:rsidR="00AA2CF9" w:rsidTr="00AA2CF9">
        <w:trPr>
          <w:trHeight w:val="3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F9" w:rsidRDefault="00AA2CF9">
            <w:pPr>
              <w:tabs>
                <w:tab w:val="left" w:pos="1680"/>
              </w:tabs>
              <w:ind w:firstLine="709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cs="Times New Roman"/>
                <w:b/>
                <w:sz w:val="27"/>
                <w:szCs w:val="27"/>
              </w:rPr>
              <w:t>п</w:t>
            </w:r>
            <w:proofErr w:type="gramEnd"/>
            <w:r>
              <w:rPr>
                <w:rFonts w:cs="Times New Roman"/>
                <w:b/>
                <w:sz w:val="27"/>
                <w:szCs w:val="27"/>
              </w:rPr>
              <w:t>/п</w:t>
            </w:r>
          </w:p>
          <w:p w:rsidR="00AA2CF9" w:rsidRDefault="00AA2CF9">
            <w:pPr>
              <w:tabs>
                <w:tab w:val="left" w:pos="1680"/>
              </w:tabs>
              <w:ind w:firstLine="709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Фамилия, имя ребёнка</w:t>
            </w:r>
          </w:p>
        </w:tc>
        <w:tc>
          <w:tcPr>
            <w:tcW w:w="6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Дни посещений</w:t>
            </w:r>
          </w:p>
        </w:tc>
      </w:tr>
      <w:tr w:rsidR="00AA2CF9" w:rsidTr="00AA2CF9">
        <w:trPr>
          <w:trHeight w:val="3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AA2CF9" w:rsidTr="00AA2CF9">
        <w:trPr>
          <w:trHeight w:val="3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</w:tr>
      <w:tr w:rsidR="00AA2CF9" w:rsidTr="00AA2CF9">
        <w:trPr>
          <w:trHeight w:val="3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</w:tr>
      <w:tr w:rsidR="00AA2CF9" w:rsidTr="00AA2CF9">
        <w:trPr>
          <w:trHeight w:val="3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</w:tr>
      <w:tr w:rsidR="00AA2CF9" w:rsidTr="00AA2CF9">
        <w:trPr>
          <w:trHeight w:val="3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</w:tr>
      <w:tr w:rsidR="00AA2CF9" w:rsidTr="00AA2CF9">
        <w:trPr>
          <w:trHeight w:val="3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</w:tr>
      <w:tr w:rsidR="00AA2CF9" w:rsidTr="00AA2CF9">
        <w:trPr>
          <w:trHeight w:val="3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</w:tr>
      <w:tr w:rsidR="00AA2CF9" w:rsidTr="00AA2CF9">
        <w:trPr>
          <w:trHeight w:val="3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</w:tr>
      <w:tr w:rsidR="00AA2CF9" w:rsidTr="00AA2CF9">
        <w:trPr>
          <w:trHeight w:val="3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</w:tr>
      <w:tr w:rsidR="00AA2CF9" w:rsidTr="00AA2CF9">
        <w:trPr>
          <w:trHeight w:val="357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Итого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9" w:rsidRDefault="00AA2CF9">
            <w:pPr>
              <w:tabs>
                <w:tab w:val="left" w:pos="1680"/>
              </w:tabs>
              <w:ind w:firstLine="709"/>
              <w:rPr>
                <w:rFonts w:cs="Times New Roman"/>
                <w:sz w:val="27"/>
                <w:szCs w:val="27"/>
              </w:rPr>
            </w:pPr>
          </w:p>
        </w:tc>
      </w:tr>
    </w:tbl>
    <w:p w:rsidR="00AA2CF9" w:rsidRDefault="00AA2CF9" w:rsidP="00AA2CF9">
      <w:pPr>
        <w:tabs>
          <w:tab w:val="left" w:pos="1680"/>
        </w:tabs>
        <w:rPr>
          <w:rFonts w:cs="Times New Roman"/>
          <w:b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AA2CF9" w:rsidRDefault="00AA2CF9" w:rsidP="00AA2CF9">
      <w:pPr>
        <w:spacing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Руководитель учреждения ______________/_________________/  </w:t>
      </w:r>
    </w:p>
    <w:p w:rsidR="00AA2CF9" w:rsidRDefault="00AA2CF9" w:rsidP="00AA2CF9">
      <w:pPr>
        <w:spacing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AA2CF9" w:rsidRDefault="00AA2CF9" w:rsidP="00AA2CF9">
      <w:pPr>
        <w:spacing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AA2CF9" w:rsidRDefault="00AA2CF9" w:rsidP="00AA2CF9">
      <w:pPr>
        <w:spacing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Классный руководитель    _____________/__________________/  </w:t>
      </w:r>
    </w:p>
    <w:p w:rsidR="00AA2CF9" w:rsidRDefault="00AA2CF9" w:rsidP="00AA2CF9">
      <w:pPr>
        <w:tabs>
          <w:tab w:val="left" w:pos="1680"/>
        </w:tabs>
        <w:rPr>
          <w:rFonts w:cs="Times New Roman"/>
          <w:b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b/>
          <w:sz w:val="27"/>
          <w:szCs w:val="27"/>
        </w:rPr>
      </w:pPr>
    </w:p>
    <w:p w:rsidR="00AA2CF9" w:rsidRDefault="00AA2CF9" w:rsidP="00AA2CF9">
      <w:pPr>
        <w:tabs>
          <w:tab w:val="left" w:pos="1680"/>
        </w:tabs>
        <w:rPr>
          <w:rFonts w:cs="Times New Roman"/>
          <w:sz w:val="27"/>
          <w:szCs w:val="27"/>
        </w:rPr>
      </w:pPr>
    </w:p>
    <w:p w:rsidR="008C39A0" w:rsidRDefault="008C39A0"/>
    <w:sectPr w:rsidR="008C39A0" w:rsidSect="00E8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74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F0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CF9"/>
    <w:rsid w:val="00000E91"/>
    <w:rsid w:val="00003EBC"/>
    <w:rsid w:val="00004D41"/>
    <w:rsid w:val="00005564"/>
    <w:rsid w:val="000056F0"/>
    <w:rsid w:val="00006256"/>
    <w:rsid w:val="00007065"/>
    <w:rsid w:val="00011283"/>
    <w:rsid w:val="0001273C"/>
    <w:rsid w:val="000132FD"/>
    <w:rsid w:val="000135A9"/>
    <w:rsid w:val="0001390B"/>
    <w:rsid w:val="00015276"/>
    <w:rsid w:val="00015B9F"/>
    <w:rsid w:val="00021565"/>
    <w:rsid w:val="00022E4D"/>
    <w:rsid w:val="00023541"/>
    <w:rsid w:val="00024199"/>
    <w:rsid w:val="00026277"/>
    <w:rsid w:val="00031EA2"/>
    <w:rsid w:val="00037BC3"/>
    <w:rsid w:val="00037C0E"/>
    <w:rsid w:val="00037C92"/>
    <w:rsid w:val="00041454"/>
    <w:rsid w:val="0004367C"/>
    <w:rsid w:val="00043C24"/>
    <w:rsid w:val="00044A89"/>
    <w:rsid w:val="00052471"/>
    <w:rsid w:val="00054B4F"/>
    <w:rsid w:val="00057746"/>
    <w:rsid w:val="00057E62"/>
    <w:rsid w:val="00064927"/>
    <w:rsid w:val="0007051E"/>
    <w:rsid w:val="00075DD0"/>
    <w:rsid w:val="000767BE"/>
    <w:rsid w:val="00077771"/>
    <w:rsid w:val="00086ACC"/>
    <w:rsid w:val="000955BE"/>
    <w:rsid w:val="00095C53"/>
    <w:rsid w:val="000A42F6"/>
    <w:rsid w:val="000B31F4"/>
    <w:rsid w:val="000B3BBE"/>
    <w:rsid w:val="000B6019"/>
    <w:rsid w:val="000C0DB4"/>
    <w:rsid w:val="000C52C4"/>
    <w:rsid w:val="000C5BA7"/>
    <w:rsid w:val="000C5BFB"/>
    <w:rsid w:val="000C6F60"/>
    <w:rsid w:val="000D097C"/>
    <w:rsid w:val="000D0D44"/>
    <w:rsid w:val="000D1033"/>
    <w:rsid w:val="000D28D0"/>
    <w:rsid w:val="000D3E20"/>
    <w:rsid w:val="000D43AF"/>
    <w:rsid w:val="000D5121"/>
    <w:rsid w:val="000D6337"/>
    <w:rsid w:val="000D75C8"/>
    <w:rsid w:val="000E02F4"/>
    <w:rsid w:val="000E51CE"/>
    <w:rsid w:val="000E5524"/>
    <w:rsid w:val="000F45F2"/>
    <w:rsid w:val="000F5F93"/>
    <w:rsid w:val="000F769C"/>
    <w:rsid w:val="00102C8F"/>
    <w:rsid w:val="001059E0"/>
    <w:rsid w:val="0011186B"/>
    <w:rsid w:val="00113506"/>
    <w:rsid w:val="00113EDC"/>
    <w:rsid w:val="00114462"/>
    <w:rsid w:val="00115648"/>
    <w:rsid w:val="0012219B"/>
    <w:rsid w:val="001255D9"/>
    <w:rsid w:val="001340E0"/>
    <w:rsid w:val="00135C9C"/>
    <w:rsid w:val="00137A58"/>
    <w:rsid w:val="00141CFD"/>
    <w:rsid w:val="00143E2B"/>
    <w:rsid w:val="00146DBA"/>
    <w:rsid w:val="0015184B"/>
    <w:rsid w:val="001537F7"/>
    <w:rsid w:val="00155CAF"/>
    <w:rsid w:val="00156248"/>
    <w:rsid w:val="001567CE"/>
    <w:rsid w:val="00156DCF"/>
    <w:rsid w:val="00161777"/>
    <w:rsid w:val="00162C46"/>
    <w:rsid w:val="00162C54"/>
    <w:rsid w:val="00163FD9"/>
    <w:rsid w:val="0016635E"/>
    <w:rsid w:val="001709DE"/>
    <w:rsid w:val="00170C9A"/>
    <w:rsid w:val="0017324F"/>
    <w:rsid w:val="00174283"/>
    <w:rsid w:val="00185EE7"/>
    <w:rsid w:val="00186C8E"/>
    <w:rsid w:val="00194DB9"/>
    <w:rsid w:val="001A4C7F"/>
    <w:rsid w:val="001A7642"/>
    <w:rsid w:val="001B0CCC"/>
    <w:rsid w:val="001B13C2"/>
    <w:rsid w:val="001B6F0B"/>
    <w:rsid w:val="001B794E"/>
    <w:rsid w:val="001C1CE8"/>
    <w:rsid w:val="001C65E1"/>
    <w:rsid w:val="001D0D9E"/>
    <w:rsid w:val="001D626D"/>
    <w:rsid w:val="001D64E5"/>
    <w:rsid w:val="001D7375"/>
    <w:rsid w:val="001E235E"/>
    <w:rsid w:val="001E502D"/>
    <w:rsid w:val="001F116C"/>
    <w:rsid w:val="001F1DED"/>
    <w:rsid w:val="001F1EBD"/>
    <w:rsid w:val="001F27DC"/>
    <w:rsid w:val="001F4358"/>
    <w:rsid w:val="001F798A"/>
    <w:rsid w:val="00203C52"/>
    <w:rsid w:val="0020601F"/>
    <w:rsid w:val="002071BE"/>
    <w:rsid w:val="00207E04"/>
    <w:rsid w:val="00210665"/>
    <w:rsid w:val="00210A73"/>
    <w:rsid w:val="00211A50"/>
    <w:rsid w:val="0021753A"/>
    <w:rsid w:val="00221FAC"/>
    <w:rsid w:val="00222DFE"/>
    <w:rsid w:val="0022397A"/>
    <w:rsid w:val="00234E42"/>
    <w:rsid w:val="002354B2"/>
    <w:rsid w:val="00240008"/>
    <w:rsid w:val="00243283"/>
    <w:rsid w:val="00245B5A"/>
    <w:rsid w:val="00245EED"/>
    <w:rsid w:val="002466E2"/>
    <w:rsid w:val="002475FF"/>
    <w:rsid w:val="002502A4"/>
    <w:rsid w:val="002601B4"/>
    <w:rsid w:val="002607F9"/>
    <w:rsid w:val="00262416"/>
    <w:rsid w:val="00263618"/>
    <w:rsid w:val="00264A14"/>
    <w:rsid w:val="00265AB1"/>
    <w:rsid w:val="00270714"/>
    <w:rsid w:val="00271711"/>
    <w:rsid w:val="002728F9"/>
    <w:rsid w:val="00273E47"/>
    <w:rsid w:val="002762F3"/>
    <w:rsid w:val="00277F7A"/>
    <w:rsid w:val="00280667"/>
    <w:rsid w:val="002812F0"/>
    <w:rsid w:val="00281B59"/>
    <w:rsid w:val="00281B87"/>
    <w:rsid w:val="00282D17"/>
    <w:rsid w:val="0029033B"/>
    <w:rsid w:val="00293831"/>
    <w:rsid w:val="00297645"/>
    <w:rsid w:val="002A34F3"/>
    <w:rsid w:val="002A3908"/>
    <w:rsid w:val="002B029A"/>
    <w:rsid w:val="002B04D7"/>
    <w:rsid w:val="002B0FA0"/>
    <w:rsid w:val="002B3A70"/>
    <w:rsid w:val="002B55B9"/>
    <w:rsid w:val="002B63F8"/>
    <w:rsid w:val="002C1C24"/>
    <w:rsid w:val="002C2904"/>
    <w:rsid w:val="002C2DA3"/>
    <w:rsid w:val="002C2F97"/>
    <w:rsid w:val="002C5024"/>
    <w:rsid w:val="002C5B31"/>
    <w:rsid w:val="002C5F6A"/>
    <w:rsid w:val="002D12AC"/>
    <w:rsid w:val="002D1B63"/>
    <w:rsid w:val="002D3F34"/>
    <w:rsid w:val="002F2660"/>
    <w:rsid w:val="002F4D1D"/>
    <w:rsid w:val="002F6DA5"/>
    <w:rsid w:val="002F77E2"/>
    <w:rsid w:val="002F79E0"/>
    <w:rsid w:val="00302063"/>
    <w:rsid w:val="00306403"/>
    <w:rsid w:val="0031040B"/>
    <w:rsid w:val="00311A82"/>
    <w:rsid w:val="00316001"/>
    <w:rsid w:val="003178C9"/>
    <w:rsid w:val="00321577"/>
    <w:rsid w:val="00323810"/>
    <w:rsid w:val="00326E2E"/>
    <w:rsid w:val="00326EDF"/>
    <w:rsid w:val="00331A03"/>
    <w:rsid w:val="00340A1E"/>
    <w:rsid w:val="0034371D"/>
    <w:rsid w:val="00344491"/>
    <w:rsid w:val="003461E2"/>
    <w:rsid w:val="00347B21"/>
    <w:rsid w:val="00360C5B"/>
    <w:rsid w:val="00364D90"/>
    <w:rsid w:val="00365AE8"/>
    <w:rsid w:val="0036691C"/>
    <w:rsid w:val="003712B4"/>
    <w:rsid w:val="0037680A"/>
    <w:rsid w:val="00376BD2"/>
    <w:rsid w:val="00382C52"/>
    <w:rsid w:val="00394161"/>
    <w:rsid w:val="00396D8A"/>
    <w:rsid w:val="00397AA3"/>
    <w:rsid w:val="00397ACC"/>
    <w:rsid w:val="003A0661"/>
    <w:rsid w:val="003A0848"/>
    <w:rsid w:val="003A6767"/>
    <w:rsid w:val="003B49B4"/>
    <w:rsid w:val="003B5723"/>
    <w:rsid w:val="003C43F1"/>
    <w:rsid w:val="003D16E9"/>
    <w:rsid w:val="003D2E03"/>
    <w:rsid w:val="003D3BC6"/>
    <w:rsid w:val="003D6666"/>
    <w:rsid w:val="003D72ED"/>
    <w:rsid w:val="003D78A8"/>
    <w:rsid w:val="003E0196"/>
    <w:rsid w:val="003E3BF0"/>
    <w:rsid w:val="003E428E"/>
    <w:rsid w:val="003E7890"/>
    <w:rsid w:val="003F2DC8"/>
    <w:rsid w:val="003F3409"/>
    <w:rsid w:val="003F5DB6"/>
    <w:rsid w:val="00400F92"/>
    <w:rsid w:val="00403A95"/>
    <w:rsid w:val="004043F8"/>
    <w:rsid w:val="0040472C"/>
    <w:rsid w:val="004058EB"/>
    <w:rsid w:val="004111A5"/>
    <w:rsid w:val="00411BB4"/>
    <w:rsid w:val="004179B7"/>
    <w:rsid w:val="00417B8A"/>
    <w:rsid w:val="00420A4C"/>
    <w:rsid w:val="0042124F"/>
    <w:rsid w:val="00430DC4"/>
    <w:rsid w:val="004470ED"/>
    <w:rsid w:val="0044729E"/>
    <w:rsid w:val="0045572D"/>
    <w:rsid w:val="00455D71"/>
    <w:rsid w:val="004575CD"/>
    <w:rsid w:val="004604D2"/>
    <w:rsid w:val="004615F4"/>
    <w:rsid w:val="00461AD3"/>
    <w:rsid w:val="00462F9A"/>
    <w:rsid w:val="00473DC9"/>
    <w:rsid w:val="00477591"/>
    <w:rsid w:val="00477653"/>
    <w:rsid w:val="00477CFC"/>
    <w:rsid w:val="0048162C"/>
    <w:rsid w:val="0048184B"/>
    <w:rsid w:val="0048613E"/>
    <w:rsid w:val="004869A7"/>
    <w:rsid w:val="004913C8"/>
    <w:rsid w:val="00491438"/>
    <w:rsid w:val="00493F25"/>
    <w:rsid w:val="00495608"/>
    <w:rsid w:val="004967C2"/>
    <w:rsid w:val="00496E5C"/>
    <w:rsid w:val="004A00F3"/>
    <w:rsid w:val="004A2459"/>
    <w:rsid w:val="004A4E5C"/>
    <w:rsid w:val="004A6258"/>
    <w:rsid w:val="004A77D6"/>
    <w:rsid w:val="004B1C4A"/>
    <w:rsid w:val="004B2A27"/>
    <w:rsid w:val="004B3BB3"/>
    <w:rsid w:val="004B3EF8"/>
    <w:rsid w:val="004B52CB"/>
    <w:rsid w:val="004B5858"/>
    <w:rsid w:val="004C3BF8"/>
    <w:rsid w:val="004C49EA"/>
    <w:rsid w:val="004C4C3C"/>
    <w:rsid w:val="004C4D91"/>
    <w:rsid w:val="004C56A2"/>
    <w:rsid w:val="004C638B"/>
    <w:rsid w:val="004C6D1C"/>
    <w:rsid w:val="004D03E2"/>
    <w:rsid w:val="004D0B12"/>
    <w:rsid w:val="004D5976"/>
    <w:rsid w:val="004E2A5B"/>
    <w:rsid w:val="004E392F"/>
    <w:rsid w:val="004E5850"/>
    <w:rsid w:val="004F5915"/>
    <w:rsid w:val="004F7F65"/>
    <w:rsid w:val="00507228"/>
    <w:rsid w:val="005073A7"/>
    <w:rsid w:val="00510D72"/>
    <w:rsid w:val="00513CC5"/>
    <w:rsid w:val="00517033"/>
    <w:rsid w:val="00520279"/>
    <w:rsid w:val="00526EFC"/>
    <w:rsid w:val="00530458"/>
    <w:rsid w:val="00532D52"/>
    <w:rsid w:val="00534908"/>
    <w:rsid w:val="00535833"/>
    <w:rsid w:val="00536358"/>
    <w:rsid w:val="00541E6D"/>
    <w:rsid w:val="00551E92"/>
    <w:rsid w:val="00555025"/>
    <w:rsid w:val="00563621"/>
    <w:rsid w:val="0056638E"/>
    <w:rsid w:val="005669C5"/>
    <w:rsid w:val="00566AAC"/>
    <w:rsid w:val="00567761"/>
    <w:rsid w:val="00570D29"/>
    <w:rsid w:val="00574D48"/>
    <w:rsid w:val="00574EEB"/>
    <w:rsid w:val="005800D1"/>
    <w:rsid w:val="00580392"/>
    <w:rsid w:val="005804E9"/>
    <w:rsid w:val="00582BDC"/>
    <w:rsid w:val="00585A4B"/>
    <w:rsid w:val="00590BF2"/>
    <w:rsid w:val="0059108E"/>
    <w:rsid w:val="00593A68"/>
    <w:rsid w:val="00594B31"/>
    <w:rsid w:val="005A0DEB"/>
    <w:rsid w:val="005A37F9"/>
    <w:rsid w:val="005A6CDA"/>
    <w:rsid w:val="005B2673"/>
    <w:rsid w:val="005B2FF0"/>
    <w:rsid w:val="005B4DAC"/>
    <w:rsid w:val="005C06D4"/>
    <w:rsid w:val="005C71E3"/>
    <w:rsid w:val="005C744C"/>
    <w:rsid w:val="005D6E5E"/>
    <w:rsid w:val="005D79B6"/>
    <w:rsid w:val="005E0077"/>
    <w:rsid w:val="005E1A2C"/>
    <w:rsid w:val="005E3709"/>
    <w:rsid w:val="005E623F"/>
    <w:rsid w:val="005E6808"/>
    <w:rsid w:val="005F194C"/>
    <w:rsid w:val="005F213C"/>
    <w:rsid w:val="005F48FF"/>
    <w:rsid w:val="005F6709"/>
    <w:rsid w:val="00600DE7"/>
    <w:rsid w:val="006036F7"/>
    <w:rsid w:val="00603A99"/>
    <w:rsid w:val="00604B74"/>
    <w:rsid w:val="00607E62"/>
    <w:rsid w:val="00607ECD"/>
    <w:rsid w:val="00610478"/>
    <w:rsid w:val="00611D64"/>
    <w:rsid w:val="006128DA"/>
    <w:rsid w:val="006134F0"/>
    <w:rsid w:val="00615716"/>
    <w:rsid w:val="006164AC"/>
    <w:rsid w:val="00624E93"/>
    <w:rsid w:val="006256A2"/>
    <w:rsid w:val="00626336"/>
    <w:rsid w:val="00627A98"/>
    <w:rsid w:val="00633E3A"/>
    <w:rsid w:val="006420BD"/>
    <w:rsid w:val="0064294E"/>
    <w:rsid w:val="00642CC7"/>
    <w:rsid w:val="006435FB"/>
    <w:rsid w:val="00645E04"/>
    <w:rsid w:val="00652949"/>
    <w:rsid w:val="0065386F"/>
    <w:rsid w:val="00653D26"/>
    <w:rsid w:val="00654614"/>
    <w:rsid w:val="006634D9"/>
    <w:rsid w:val="006665E8"/>
    <w:rsid w:val="0067103F"/>
    <w:rsid w:val="00671998"/>
    <w:rsid w:val="006722D3"/>
    <w:rsid w:val="0067766E"/>
    <w:rsid w:val="00682812"/>
    <w:rsid w:val="00682AD2"/>
    <w:rsid w:val="00683149"/>
    <w:rsid w:val="00683561"/>
    <w:rsid w:val="00683E38"/>
    <w:rsid w:val="00687035"/>
    <w:rsid w:val="006913CC"/>
    <w:rsid w:val="0069396E"/>
    <w:rsid w:val="006979CF"/>
    <w:rsid w:val="006A3265"/>
    <w:rsid w:val="006A3AB7"/>
    <w:rsid w:val="006A3F44"/>
    <w:rsid w:val="006B3BBF"/>
    <w:rsid w:val="006C29E4"/>
    <w:rsid w:val="006C617F"/>
    <w:rsid w:val="006C68E5"/>
    <w:rsid w:val="006C7A6D"/>
    <w:rsid w:val="006D1FA9"/>
    <w:rsid w:val="006D21E0"/>
    <w:rsid w:val="006D4143"/>
    <w:rsid w:val="006D5CD2"/>
    <w:rsid w:val="006D62AC"/>
    <w:rsid w:val="006D65BD"/>
    <w:rsid w:val="006D6828"/>
    <w:rsid w:val="006D6DEE"/>
    <w:rsid w:val="006E3949"/>
    <w:rsid w:val="006E3BE6"/>
    <w:rsid w:val="006E6288"/>
    <w:rsid w:val="006F2825"/>
    <w:rsid w:val="00703176"/>
    <w:rsid w:val="007031BC"/>
    <w:rsid w:val="007036C0"/>
    <w:rsid w:val="007041FA"/>
    <w:rsid w:val="00704783"/>
    <w:rsid w:val="007052C8"/>
    <w:rsid w:val="00705D38"/>
    <w:rsid w:val="007061F6"/>
    <w:rsid w:val="007068DD"/>
    <w:rsid w:val="00710701"/>
    <w:rsid w:val="00714169"/>
    <w:rsid w:val="007148E6"/>
    <w:rsid w:val="007220D7"/>
    <w:rsid w:val="007237A3"/>
    <w:rsid w:val="00724765"/>
    <w:rsid w:val="007268E5"/>
    <w:rsid w:val="007302DB"/>
    <w:rsid w:val="00731DF9"/>
    <w:rsid w:val="00732BE1"/>
    <w:rsid w:val="00736178"/>
    <w:rsid w:val="00736BF4"/>
    <w:rsid w:val="00737562"/>
    <w:rsid w:val="00751ECA"/>
    <w:rsid w:val="0075318E"/>
    <w:rsid w:val="00754736"/>
    <w:rsid w:val="007564AE"/>
    <w:rsid w:val="00760BAE"/>
    <w:rsid w:val="007635DA"/>
    <w:rsid w:val="00766118"/>
    <w:rsid w:val="00766F02"/>
    <w:rsid w:val="007675E2"/>
    <w:rsid w:val="00771F5E"/>
    <w:rsid w:val="0077208A"/>
    <w:rsid w:val="00775394"/>
    <w:rsid w:val="007845CB"/>
    <w:rsid w:val="00787560"/>
    <w:rsid w:val="0079051F"/>
    <w:rsid w:val="0079191D"/>
    <w:rsid w:val="0079302D"/>
    <w:rsid w:val="0079541B"/>
    <w:rsid w:val="007A0ACD"/>
    <w:rsid w:val="007A2052"/>
    <w:rsid w:val="007A7177"/>
    <w:rsid w:val="007B00CF"/>
    <w:rsid w:val="007B6789"/>
    <w:rsid w:val="007C1F2A"/>
    <w:rsid w:val="007C2EEE"/>
    <w:rsid w:val="007C37AF"/>
    <w:rsid w:val="007C5FB3"/>
    <w:rsid w:val="007C6123"/>
    <w:rsid w:val="007C6A10"/>
    <w:rsid w:val="007D102F"/>
    <w:rsid w:val="007D170D"/>
    <w:rsid w:val="007D58AB"/>
    <w:rsid w:val="007E2B84"/>
    <w:rsid w:val="007E3309"/>
    <w:rsid w:val="007E375C"/>
    <w:rsid w:val="007E5218"/>
    <w:rsid w:val="007F0196"/>
    <w:rsid w:val="007F45E8"/>
    <w:rsid w:val="008105F2"/>
    <w:rsid w:val="008116A6"/>
    <w:rsid w:val="00816292"/>
    <w:rsid w:val="00817563"/>
    <w:rsid w:val="0082091E"/>
    <w:rsid w:val="00823C40"/>
    <w:rsid w:val="008272CB"/>
    <w:rsid w:val="00832B80"/>
    <w:rsid w:val="008340B2"/>
    <w:rsid w:val="00843371"/>
    <w:rsid w:val="00846D2F"/>
    <w:rsid w:val="00847811"/>
    <w:rsid w:val="00847C8A"/>
    <w:rsid w:val="00851D30"/>
    <w:rsid w:val="00853F79"/>
    <w:rsid w:val="00856C00"/>
    <w:rsid w:val="00856D76"/>
    <w:rsid w:val="00857C55"/>
    <w:rsid w:val="00857E93"/>
    <w:rsid w:val="008636B1"/>
    <w:rsid w:val="00866975"/>
    <w:rsid w:val="008704E2"/>
    <w:rsid w:val="008710C6"/>
    <w:rsid w:val="00872AD3"/>
    <w:rsid w:val="00874058"/>
    <w:rsid w:val="008815D5"/>
    <w:rsid w:val="00886E55"/>
    <w:rsid w:val="00891C98"/>
    <w:rsid w:val="008945D0"/>
    <w:rsid w:val="0089649F"/>
    <w:rsid w:val="008A5763"/>
    <w:rsid w:val="008A7A8B"/>
    <w:rsid w:val="008B070A"/>
    <w:rsid w:val="008B21E0"/>
    <w:rsid w:val="008B437C"/>
    <w:rsid w:val="008B5860"/>
    <w:rsid w:val="008B6113"/>
    <w:rsid w:val="008C24B3"/>
    <w:rsid w:val="008C39A0"/>
    <w:rsid w:val="008C6953"/>
    <w:rsid w:val="008D37FB"/>
    <w:rsid w:val="008D4AD6"/>
    <w:rsid w:val="008D68DD"/>
    <w:rsid w:val="008D7BF1"/>
    <w:rsid w:val="008E0197"/>
    <w:rsid w:val="008E1D5D"/>
    <w:rsid w:val="008E32F7"/>
    <w:rsid w:val="008E49FC"/>
    <w:rsid w:val="008E5251"/>
    <w:rsid w:val="008F33A0"/>
    <w:rsid w:val="008F5541"/>
    <w:rsid w:val="008F6F7D"/>
    <w:rsid w:val="00905A50"/>
    <w:rsid w:val="00906F43"/>
    <w:rsid w:val="0091436A"/>
    <w:rsid w:val="00915702"/>
    <w:rsid w:val="00920487"/>
    <w:rsid w:val="00923894"/>
    <w:rsid w:val="00926A7D"/>
    <w:rsid w:val="00931F86"/>
    <w:rsid w:val="009338EA"/>
    <w:rsid w:val="00935360"/>
    <w:rsid w:val="00942529"/>
    <w:rsid w:val="009428BB"/>
    <w:rsid w:val="0094339F"/>
    <w:rsid w:val="00947D73"/>
    <w:rsid w:val="0095084B"/>
    <w:rsid w:val="00952BEF"/>
    <w:rsid w:val="00952EB1"/>
    <w:rsid w:val="00953BFF"/>
    <w:rsid w:val="00954849"/>
    <w:rsid w:val="00964135"/>
    <w:rsid w:val="009679B4"/>
    <w:rsid w:val="009704DF"/>
    <w:rsid w:val="009708CD"/>
    <w:rsid w:val="00972728"/>
    <w:rsid w:val="009740D9"/>
    <w:rsid w:val="00977328"/>
    <w:rsid w:val="009833FF"/>
    <w:rsid w:val="00987094"/>
    <w:rsid w:val="009904B6"/>
    <w:rsid w:val="00995104"/>
    <w:rsid w:val="009A0274"/>
    <w:rsid w:val="009A0CC5"/>
    <w:rsid w:val="009A1D73"/>
    <w:rsid w:val="009B16DB"/>
    <w:rsid w:val="009B417E"/>
    <w:rsid w:val="009B4631"/>
    <w:rsid w:val="009C1E8E"/>
    <w:rsid w:val="009C5727"/>
    <w:rsid w:val="009C7B76"/>
    <w:rsid w:val="009D06C2"/>
    <w:rsid w:val="009D126D"/>
    <w:rsid w:val="009D374C"/>
    <w:rsid w:val="009D6A96"/>
    <w:rsid w:val="009D6AE6"/>
    <w:rsid w:val="009E061C"/>
    <w:rsid w:val="009E14BF"/>
    <w:rsid w:val="009E15DC"/>
    <w:rsid w:val="009E2530"/>
    <w:rsid w:val="009E286E"/>
    <w:rsid w:val="009F069C"/>
    <w:rsid w:val="009F1639"/>
    <w:rsid w:val="009F32BE"/>
    <w:rsid w:val="009F7B76"/>
    <w:rsid w:val="00A15C76"/>
    <w:rsid w:val="00A23C9C"/>
    <w:rsid w:val="00A2532D"/>
    <w:rsid w:val="00A25FB0"/>
    <w:rsid w:val="00A269FC"/>
    <w:rsid w:val="00A27351"/>
    <w:rsid w:val="00A3093E"/>
    <w:rsid w:val="00A327D1"/>
    <w:rsid w:val="00A32C26"/>
    <w:rsid w:val="00A3426D"/>
    <w:rsid w:val="00A361F9"/>
    <w:rsid w:val="00A42B64"/>
    <w:rsid w:val="00A478A5"/>
    <w:rsid w:val="00A501D8"/>
    <w:rsid w:val="00A50F49"/>
    <w:rsid w:val="00A54DC7"/>
    <w:rsid w:val="00A558C1"/>
    <w:rsid w:val="00A55982"/>
    <w:rsid w:val="00A56549"/>
    <w:rsid w:val="00A62D74"/>
    <w:rsid w:val="00A65E73"/>
    <w:rsid w:val="00A70C85"/>
    <w:rsid w:val="00A70DE4"/>
    <w:rsid w:val="00A7175F"/>
    <w:rsid w:val="00A7202F"/>
    <w:rsid w:val="00A740F7"/>
    <w:rsid w:val="00A77539"/>
    <w:rsid w:val="00A775F4"/>
    <w:rsid w:val="00A82267"/>
    <w:rsid w:val="00A83E5F"/>
    <w:rsid w:val="00A84D75"/>
    <w:rsid w:val="00A90266"/>
    <w:rsid w:val="00A93067"/>
    <w:rsid w:val="00A9428D"/>
    <w:rsid w:val="00A94BA4"/>
    <w:rsid w:val="00A950F4"/>
    <w:rsid w:val="00A954DD"/>
    <w:rsid w:val="00A97488"/>
    <w:rsid w:val="00A97D44"/>
    <w:rsid w:val="00A97FF0"/>
    <w:rsid w:val="00AA04D6"/>
    <w:rsid w:val="00AA2CF9"/>
    <w:rsid w:val="00AA36E0"/>
    <w:rsid w:val="00AA3B0B"/>
    <w:rsid w:val="00AA7578"/>
    <w:rsid w:val="00AB201E"/>
    <w:rsid w:val="00AB27CE"/>
    <w:rsid w:val="00AC1C77"/>
    <w:rsid w:val="00AC7DDA"/>
    <w:rsid w:val="00AD2671"/>
    <w:rsid w:val="00AD379D"/>
    <w:rsid w:val="00AD574A"/>
    <w:rsid w:val="00AF23C4"/>
    <w:rsid w:val="00AF5617"/>
    <w:rsid w:val="00B01295"/>
    <w:rsid w:val="00B0302D"/>
    <w:rsid w:val="00B0413B"/>
    <w:rsid w:val="00B05328"/>
    <w:rsid w:val="00B057A4"/>
    <w:rsid w:val="00B077F7"/>
    <w:rsid w:val="00B100C4"/>
    <w:rsid w:val="00B110F7"/>
    <w:rsid w:val="00B11CEB"/>
    <w:rsid w:val="00B170F3"/>
    <w:rsid w:val="00B17571"/>
    <w:rsid w:val="00B2154B"/>
    <w:rsid w:val="00B25999"/>
    <w:rsid w:val="00B30461"/>
    <w:rsid w:val="00B312B2"/>
    <w:rsid w:val="00B33E95"/>
    <w:rsid w:val="00B3716D"/>
    <w:rsid w:val="00B3744E"/>
    <w:rsid w:val="00B439CD"/>
    <w:rsid w:val="00B4542B"/>
    <w:rsid w:val="00B479F6"/>
    <w:rsid w:val="00B507D2"/>
    <w:rsid w:val="00B61D71"/>
    <w:rsid w:val="00B6209B"/>
    <w:rsid w:val="00B638D0"/>
    <w:rsid w:val="00B65C53"/>
    <w:rsid w:val="00B65D22"/>
    <w:rsid w:val="00B66758"/>
    <w:rsid w:val="00B72070"/>
    <w:rsid w:val="00B72262"/>
    <w:rsid w:val="00B766BF"/>
    <w:rsid w:val="00B7690A"/>
    <w:rsid w:val="00B84213"/>
    <w:rsid w:val="00B84D94"/>
    <w:rsid w:val="00B878D5"/>
    <w:rsid w:val="00B92B84"/>
    <w:rsid w:val="00B95ABF"/>
    <w:rsid w:val="00BA2956"/>
    <w:rsid w:val="00BA2EC7"/>
    <w:rsid w:val="00BA7A6E"/>
    <w:rsid w:val="00BB034B"/>
    <w:rsid w:val="00BB4798"/>
    <w:rsid w:val="00BC2291"/>
    <w:rsid w:val="00BC350B"/>
    <w:rsid w:val="00BC6278"/>
    <w:rsid w:val="00BD19B3"/>
    <w:rsid w:val="00BD6C18"/>
    <w:rsid w:val="00BE0A17"/>
    <w:rsid w:val="00BE3424"/>
    <w:rsid w:val="00BE7847"/>
    <w:rsid w:val="00BF0051"/>
    <w:rsid w:val="00BF0461"/>
    <w:rsid w:val="00BF358A"/>
    <w:rsid w:val="00BF5295"/>
    <w:rsid w:val="00BF70D6"/>
    <w:rsid w:val="00C02255"/>
    <w:rsid w:val="00C039AB"/>
    <w:rsid w:val="00C06A01"/>
    <w:rsid w:val="00C06EDB"/>
    <w:rsid w:val="00C079AF"/>
    <w:rsid w:val="00C07BD2"/>
    <w:rsid w:val="00C10A3E"/>
    <w:rsid w:val="00C1361E"/>
    <w:rsid w:val="00C15A92"/>
    <w:rsid w:val="00C16D7E"/>
    <w:rsid w:val="00C2607C"/>
    <w:rsid w:val="00C27665"/>
    <w:rsid w:val="00C3179E"/>
    <w:rsid w:val="00C32592"/>
    <w:rsid w:val="00C32D0A"/>
    <w:rsid w:val="00C34514"/>
    <w:rsid w:val="00C37C74"/>
    <w:rsid w:val="00C411BA"/>
    <w:rsid w:val="00C475E0"/>
    <w:rsid w:val="00C5338E"/>
    <w:rsid w:val="00C53A28"/>
    <w:rsid w:val="00C62DBB"/>
    <w:rsid w:val="00C63969"/>
    <w:rsid w:val="00C70E1B"/>
    <w:rsid w:val="00C734E6"/>
    <w:rsid w:val="00C73707"/>
    <w:rsid w:val="00C8186D"/>
    <w:rsid w:val="00C830BA"/>
    <w:rsid w:val="00C83576"/>
    <w:rsid w:val="00C85251"/>
    <w:rsid w:val="00C90820"/>
    <w:rsid w:val="00C976C0"/>
    <w:rsid w:val="00C97A75"/>
    <w:rsid w:val="00CA1233"/>
    <w:rsid w:val="00CA2475"/>
    <w:rsid w:val="00CA3750"/>
    <w:rsid w:val="00CA4FDA"/>
    <w:rsid w:val="00CA6272"/>
    <w:rsid w:val="00CB18E5"/>
    <w:rsid w:val="00CB2A13"/>
    <w:rsid w:val="00CB3EAD"/>
    <w:rsid w:val="00CB41BB"/>
    <w:rsid w:val="00CB4E6B"/>
    <w:rsid w:val="00CB7C62"/>
    <w:rsid w:val="00CC4CDF"/>
    <w:rsid w:val="00CC6093"/>
    <w:rsid w:val="00CC65EF"/>
    <w:rsid w:val="00CC7FDF"/>
    <w:rsid w:val="00CE0F0C"/>
    <w:rsid w:val="00CE753B"/>
    <w:rsid w:val="00CF136E"/>
    <w:rsid w:val="00CF3ABC"/>
    <w:rsid w:val="00CF5A15"/>
    <w:rsid w:val="00CF6548"/>
    <w:rsid w:val="00CF7EEA"/>
    <w:rsid w:val="00D00452"/>
    <w:rsid w:val="00D022C5"/>
    <w:rsid w:val="00D04C4F"/>
    <w:rsid w:val="00D06807"/>
    <w:rsid w:val="00D11E60"/>
    <w:rsid w:val="00D12F20"/>
    <w:rsid w:val="00D141AE"/>
    <w:rsid w:val="00D152A4"/>
    <w:rsid w:val="00D152E7"/>
    <w:rsid w:val="00D15C28"/>
    <w:rsid w:val="00D160FE"/>
    <w:rsid w:val="00D2107E"/>
    <w:rsid w:val="00D23E53"/>
    <w:rsid w:val="00D316C2"/>
    <w:rsid w:val="00D332D8"/>
    <w:rsid w:val="00D374FD"/>
    <w:rsid w:val="00D51B5F"/>
    <w:rsid w:val="00D51BB0"/>
    <w:rsid w:val="00D54C7B"/>
    <w:rsid w:val="00D567CA"/>
    <w:rsid w:val="00D632D9"/>
    <w:rsid w:val="00D665BA"/>
    <w:rsid w:val="00D70396"/>
    <w:rsid w:val="00D7204F"/>
    <w:rsid w:val="00D72441"/>
    <w:rsid w:val="00D76E0B"/>
    <w:rsid w:val="00D82AB9"/>
    <w:rsid w:val="00D8344A"/>
    <w:rsid w:val="00D839AF"/>
    <w:rsid w:val="00D91F9E"/>
    <w:rsid w:val="00D95BA5"/>
    <w:rsid w:val="00D9690F"/>
    <w:rsid w:val="00DA0F0B"/>
    <w:rsid w:val="00DA14D2"/>
    <w:rsid w:val="00DA7DCC"/>
    <w:rsid w:val="00DB1396"/>
    <w:rsid w:val="00DB6628"/>
    <w:rsid w:val="00DB68FC"/>
    <w:rsid w:val="00DC63D7"/>
    <w:rsid w:val="00DC7C9B"/>
    <w:rsid w:val="00DD45F4"/>
    <w:rsid w:val="00DD4A24"/>
    <w:rsid w:val="00DE29BC"/>
    <w:rsid w:val="00DE4F37"/>
    <w:rsid w:val="00DE75DA"/>
    <w:rsid w:val="00DF2BAF"/>
    <w:rsid w:val="00DF4DA8"/>
    <w:rsid w:val="00DF752C"/>
    <w:rsid w:val="00DF7BDA"/>
    <w:rsid w:val="00E03EC2"/>
    <w:rsid w:val="00E04E44"/>
    <w:rsid w:val="00E04E6A"/>
    <w:rsid w:val="00E10EEA"/>
    <w:rsid w:val="00E11D41"/>
    <w:rsid w:val="00E12CA4"/>
    <w:rsid w:val="00E140D5"/>
    <w:rsid w:val="00E15F2D"/>
    <w:rsid w:val="00E17151"/>
    <w:rsid w:val="00E17822"/>
    <w:rsid w:val="00E2106F"/>
    <w:rsid w:val="00E2427C"/>
    <w:rsid w:val="00E252D5"/>
    <w:rsid w:val="00E258B9"/>
    <w:rsid w:val="00E266E7"/>
    <w:rsid w:val="00E35806"/>
    <w:rsid w:val="00E3697A"/>
    <w:rsid w:val="00E37F47"/>
    <w:rsid w:val="00E41721"/>
    <w:rsid w:val="00E41B01"/>
    <w:rsid w:val="00E4248E"/>
    <w:rsid w:val="00E435F4"/>
    <w:rsid w:val="00E53628"/>
    <w:rsid w:val="00E56937"/>
    <w:rsid w:val="00E60ADA"/>
    <w:rsid w:val="00E62EE0"/>
    <w:rsid w:val="00E63050"/>
    <w:rsid w:val="00E7204C"/>
    <w:rsid w:val="00E72290"/>
    <w:rsid w:val="00E722FE"/>
    <w:rsid w:val="00E75CE6"/>
    <w:rsid w:val="00E779CE"/>
    <w:rsid w:val="00E80A00"/>
    <w:rsid w:val="00E827B4"/>
    <w:rsid w:val="00E839EF"/>
    <w:rsid w:val="00E84CFD"/>
    <w:rsid w:val="00E874BB"/>
    <w:rsid w:val="00E87F89"/>
    <w:rsid w:val="00E90203"/>
    <w:rsid w:val="00E90A66"/>
    <w:rsid w:val="00E955C9"/>
    <w:rsid w:val="00EA265D"/>
    <w:rsid w:val="00EB0826"/>
    <w:rsid w:val="00EB3051"/>
    <w:rsid w:val="00EB3F79"/>
    <w:rsid w:val="00EB5607"/>
    <w:rsid w:val="00EB5CCE"/>
    <w:rsid w:val="00EB66DD"/>
    <w:rsid w:val="00EB70B3"/>
    <w:rsid w:val="00EC7C80"/>
    <w:rsid w:val="00ED0D9F"/>
    <w:rsid w:val="00ED16E4"/>
    <w:rsid w:val="00ED324A"/>
    <w:rsid w:val="00ED36C5"/>
    <w:rsid w:val="00ED3A70"/>
    <w:rsid w:val="00ED4593"/>
    <w:rsid w:val="00ED5167"/>
    <w:rsid w:val="00ED59D7"/>
    <w:rsid w:val="00ED666B"/>
    <w:rsid w:val="00ED7E20"/>
    <w:rsid w:val="00EE69CA"/>
    <w:rsid w:val="00EF15CE"/>
    <w:rsid w:val="00EF1D38"/>
    <w:rsid w:val="00EF50AF"/>
    <w:rsid w:val="00EF617F"/>
    <w:rsid w:val="00F0491F"/>
    <w:rsid w:val="00F06061"/>
    <w:rsid w:val="00F06B7B"/>
    <w:rsid w:val="00F1285B"/>
    <w:rsid w:val="00F172AF"/>
    <w:rsid w:val="00F22329"/>
    <w:rsid w:val="00F228FF"/>
    <w:rsid w:val="00F25A63"/>
    <w:rsid w:val="00F31F1F"/>
    <w:rsid w:val="00F35581"/>
    <w:rsid w:val="00F35E34"/>
    <w:rsid w:val="00F3638F"/>
    <w:rsid w:val="00F41CCC"/>
    <w:rsid w:val="00F4541D"/>
    <w:rsid w:val="00F56F09"/>
    <w:rsid w:val="00F60757"/>
    <w:rsid w:val="00F610F6"/>
    <w:rsid w:val="00F64130"/>
    <w:rsid w:val="00F66B5E"/>
    <w:rsid w:val="00F67A06"/>
    <w:rsid w:val="00F73C01"/>
    <w:rsid w:val="00F742A6"/>
    <w:rsid w:val="00F75067"/>
    <w:rsid w:val="00F80DCB"/>
    <w:rsid w:val="00F82CE8"/>
    <w:rsid w:val="00F8308D"/>
    <w:rsid w:val="00F840D6"/>
    <w:rsid w:val="00F9015A"/>
    <w:rsid w:val="00F90ED4"/>
    <w:rsid w:val="00F914A0"/>
    <w:rsid w:val="00F9507C"/>
    <w:rsid w:val="00F952A3"/>
    <w:rsid w:val="00F973B8"/>
    <w:rsid w:val="00FA1071"/>
    <w:rsid w:val="00FA1E7E"/>
    <w:rsid w:val="00FA31A3"/>
    <w:rsid w:val="00FA58D9"/>
    <w:rsid w:val="00FB1D23"/>
    <w:rsid w:val="00FB33E8"/>
    <w:rsid w:val="00FB5AE9"/>
    <w:rsid w:val="00FB62A7"/>
    <w:rsid w:val="00FB73E8"/>
    <w:rsid w:val="00FB7DF9"/>
    <w:rsid w:val="00FC0C27"/>
    <w:rsid w:val="00FC31E6"/>
    <w:rsid w:val="00FC57B6"/>
    <w:rsid w:val="00FC7BD4"/>
    <w:rsid w:val="00FD1632"/>
    <w:rsid w:val="00FD2EC4"/>
    <w:rsid w:val="00FD7BCC"/>
    <w:rsid w:val="00FE0BE2"/>
    <w:rsid w:val="00FE1AF8"/>
    <w:rsid w:val="00FE1BE6"/>
    <w:rsid w:val="00FE2AAA"/>
    <w:rsid w:val="00FE7790"/>
    <w:rsid w:val="00FF006B"/>
    <w:rsid w:val="00FF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9"/>
    <w:pPr>
      <w:spacing w:after="0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A2C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2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A2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AA2C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9"/>
    <w:pPr>
      <w:spacing w:after="0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A2C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2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A2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AA2C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2024-02-20T17:04:00Z</dcterms:created>
  <dcterms:modified xsi:type="dcterms:W3CDTF">2024-02-26T05:35:00Z</dcterms:modified>
</cp:coreProperties>
</file>